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5-54-222</w:t>
      </w:r>
      <w:r>
        <w:rPr>
          <w:rFonts w:ascii="Times New Roman" w:eastAsia="Times New Roman" w:hAnsi="Times New Roman" w:cs="Times New Roman"/>
          <w:sz w:val="28"/>
          <w:szCs w:val="28"/>
        </w:rPr>
        <w:t>/2021</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0054-</w:t>
      </w:r>
      <w:r>
        <w:rPr>
          <w:rStyle w:val="cat-PhoneNumbergrp-24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25rplc-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-84</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ind w:firstLine="708"/>
        <w:jc w:val="both"/>
        <w:rPr>
          <w:sz w:val="28"/>
          <w:szCs w:val="28"/>
        </w:rPr>
      </w:pPr>
      <w:r>
        <w:rPr>
          <w:rFonts w:ascii="Times New Roman" w:eastAsia="Times New Roman" w:hAnsi="Times New Roman" w:cs="Times New Roman"/>
          <w:sz w:val="28"/>
          <w:szCs w:val="28"/>
        </w:rPr>
        <w:t>11 августа</w:t>
      </w:r>
      <w:r>
        <w:rPr>
          <w:rFonts w:ascii="Times New Roman" w:eastAsia="Times New Roman" w:hAnsi="Times New Roman" w:cs="Times New Roman"/>
          <w:sz w:val="28"/>
          <w:szCs w:val="28"/>
        </w:rPr>
        <w:t xml:space="preserve"> 2021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Addressgrp-0rplc-3"/>
          <w:rFonts w:ascii="Times New Roman" w:eastAsia="Times New Roman" w:hAnsi="Times New Roman" w:cs="Times New Roman"/>
          <w:sz w:val="28"/>
          <w:szCs w:val="28"/>
        </w:rPr>
        <w:t>адрес</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рассмотрев материалы об административном правонарушении в отношении:</w:t>
      </w:r>
    </w:p>
    <w:p>
      <w:pPr>
        <w:spacing w:before="0" w:after="200" w:line="276" w:lineRule="auto"/>
        <w:jc w:val="both"/>
        <w:rPr>
          <w:sz w:val="28"/>
          <w:szCs w:val="28"/>
        </w:rPr>
      </w:pPr>
      <w:r>
        <w:rPr>
          <w:rFonts w:ascii="Times New Roman" w:eastAsia="Times New Roman" w:hAnsi="Times New Roman" w:cs="Times New Roman"/>
          <w:sz w:val="28"/>
          <w:szCs w:val="28"/>
        </w:rPr>
        <w:t xml:space="preserve">          </w:t>
      </w:r>
      <w:r>
        <w:rPr>
          <w:rStyle w:val="cat-FIOgrp-12rplc-6"/>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 xml:space="preserve">, </w:t>
      </w:r>
      <w:r>
        <w:rPr>
          <w:rStyle w:val="cat-ExternalSystemDefinedgrp-35rplc-7"/>
          <w:rFonts w:ascii="Times New Roman" w:eastAsia="Times New Roman" w:hAnsi="Times New Roman" w:cs="Times New Roman"/>
          <w:sz w:val="28"/>
          <w:szCs w:val="28"/>
        </w:rPr>
        <w:t>...</w:t>
      </w:r>
      <w:r>
        <w:rPr>
          <w:rStyle w:val="cat-PassportDatagrp-19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 официально не трудоустроенного, не </w:t>
      </w:r>
      <w:r>
        <w:rPr>
          <w:rStyle w:val="cat-PassportDatagrp-20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СПК Мелиоратор, улица 10, участок д.1,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привлекаемого по ч. 1 ст. 6.8 КоАП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r>
        <w:rPr>
          <w:sz w:val="28"/>
          <w:szCs w:val="28"/>
        </w:rPr>
        <w:tab/>
      </w:r>
    </w:p>
    <w:p>
      <w:pPr>
        <w:spacing w:before="0" w:after="0"/>
        <w:ind w:firstLine="708"/>
        <w:jc w:val="both"/>
        <w:rPr>
          <w:sz w:val="28"/>
          <w:szCs w:val="28"/>
        </w:rPr>
      </w:pPr>
      <w:r>
        <w:rPr>
          <w:rStyle w:val="cat-Dategrp-6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3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2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OrganizationNamegrp-22rplc-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ул.10 д.1, </w:t>
      </w:r>
      <w:r>
        <w:rPr>
          <w:rStyle w:val="cat-FIOgrp-13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хранил при себе, без цели сбыта вещество</w:t>
      </w:r>
      <w:r>
        <w:rPr>
          <w:rFonts w:ascii="Times New Roman" w:eastAsia="Times New Roman" w:hAnsi="Times New Roman" w:cs="Times New Roman"/>
          <w:sz w:val="28"/>
          <w:szCs w:val="28"/>
        </w:rPr>
        <w:t xml:space="preserve"> массой 449,74г.(в пересчете на высушенное вещество)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эфедра (растение рода </w:t>
      </w:r>
      <w:r>
        <w:rPr>
          <w:rFonts w:ascii="Times New Roman" w:eastAsia="Times New Roman" w:hAnsi="Times New Roman" w:cs="Times New Roman"/>
          <w:sz w:val="28"/>
          <w:szCs w:val="28"/>
        </w:rPr>
        <w:t>Ephedra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содержащее </w:t>
      </w:r>
      <w:r>
        <w:rPr>
          <w:rFonts w:ascii="Times New Roman" w:eastAsia="Times New Roman" w:hAnsi="Times New Roman" w:cs="Times New Roman"/>
          <w:sz w:val="28"/>
          <w:szCs w:val="28"/>
        </w:rPr>
        <w:t>прекурсор</w:t>
      </w:r>
      <w:r>
        <w:rPr>
          <w:rFonts w:ascii="Times New Roman" w:eastAsia="Times New Roman" w:hAnsi="Times New Roman" w:cs="Times New Roman"/>
          <w:sz w:val="28"/>
          <w:szCs w:val="28"/>
        </w:rPr>
        <w:t xml:space="preserve"> наркотических средств или психотропных веществ,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подтверждается заключением эксперта № 1/1417 </w:t>
      </w:r>
      <w:r>
        <w:rPr>
          <w:rFonts w:ascii="Times New Roman" w:eastAsia="Times New Roman" w:hAnsi="Times New Roman" w:cs="Times New Roman"/>
          <w:sz w:val="28"/>
          <w:szCs w:val="28"/>
        </w:rPr>
        <w:t xml:space="preserve">экспертно-криминалистического центра МВД по </w:t>
      </w:r>
      <w:r>
        <w:rPr>
          <w:rStyle w:val="cat-Addressgrp-1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7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тем самым совершил административное правонарушение, ответственность за которое предусмотрена ч.1 ст.6.8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Style w:val="cat-FIOgrp-13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в совершенном правонарушении признал полностью, раскаялся.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3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правильно квалифицированы по ч. 1 ст. 6.8 КоАП РФ, как незаконное хранение без цели сбыта наркотических средств.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Виновность лица, привлекаемого к административной ответственности, подтверждается протоколом об административном правонарушении № РК </w:t>
      </w:r>
      <w:r>
        <w:rPr>
          <w:rStyle w:val="cat-PhoneNumbergrp-26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8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заключением</w:t>
      </w:r>
      <w:r>
        <w:rPr>
          <w:rFonts w:ascii="Times New Roman" w:eastAsia="Times New Roman" w:hAnsi="Times New Roman" w:cs="Times New Roman"/>
          <w:sz w:val="28"/>
          <w:szCs w:val="28"/>
        </w:rPr>
        <w:t xml:space="preserve"> эксперта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1/1417 экспертно-криминалистического центра МВД по </w:t>
      </w:r>
      <w:r>
        <w:rPr>
          <w:rStyle w:val="cat-Addressgrp-1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7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которому обнаруженное вещество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 xml:space="preserve">наркотическим средством – </w:t>
      </w:r>
      <w:r>
        <w:rPr>
          <w:rFonts w:ascii="Times New Roman" w:eastAsia="Times New Roman" w:hAnsi="Times New Roman" w:cs="Times New Roman"/>
          <w:sz w:val="28"/>
          <w:szCs w:val="28"/>
        </w:rPr>
        <w:t xml:space="preserve">эфедра (растение рода </w:t>
      </w:r>
      <w:r>
        <w:rPr>
          <w:rFonts w:ascii="Times New Roman" w:eastAsia="Times New Roman" w:hAnsi="Times New Roman" w:cs="Times New Roman"/>
          <w:sz w:val="28"/>
          <w:szCs w:val="28"/>
        </w:rPr>
        <w:t>Ephedra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w:t>
      </w:r>
      <w:r>
        <w:rPr>
          <w:rFonts w:ascii="Times New Roman" w:eastAsia="Times New Roman" w:hAnsi="Times New Roman" w:cs="Times New Roman"/>
          <w:sz w:val="28"/>
          <w:szCs w:val="28"/>
        </w:rPr>
        <w:t>обыска</w:t>
      </w:r>
      <w:r>
        <w:rPr>
          <w:rFonts w:ascii="Times New Roman" w:eastAsia="Times New Roman" w:hAnsi="Times New Roman" w:cs="Times New Roman"/>
          <w:sz w:val="28"/>
          <w:szCs w:val="28"/>
        </w:rPr>
        <w:t xml:space="preserve"> от </w:t>
      </w:r>
      <w:r>
        <w:rPr>
          <w:rStyle w:val="cat-Dategrp-9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постановлением о выделении в отдельное производство из материалов уголовного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объяснениями лица, привлекаемого к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составленный в отношении </w:t>
      </w:r>
      <w:r>
        <w:rPr>
          <w:rStyle w:val="cat-FIOgrp-13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соответствует требованиям ст. 28.2 КоАП РФ.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мировой судья считает подтвержденным факт совершения </w:t>
      </w:r>
      <w:r>
        <w:rPr>
          <w:rStyle w:val="cat-FIOgrp-13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правонарушения, предусмотренного ч. 1 ст. 6.8 КоАП РФ – т.е. хранение наркотического средства без цели сбыта. </w:t>
      </w:r>
    </w:p>
    <w:p>
      <w:pPr>
        <w:spacing w:before="0" w:after="0"/>
        <w:ind w:firstLine="708"/>
        <w:jc w:val="both"/>
        <w:rPr>
          <w:sz w:val="28"/>
          <w:szCs w:val="28"/>
        </w:rPr>
      </w:pPr>
      <w:r>
        <w:rPr>
          <w:rFonts w:ascii="Times New Roman" w:eastAsia="Times New Roman" w:hAnsi="Times New Roman" w:cs="Times New Roman"/>
          <w:sz w:val="28"/>
          <w:szCs w:val="28"/>
        </w:rPr>
        <w:t xml:space="preserve">При таких обстоятельствах суд признает </w:t>
      </w:r>
      <w:r>
        <w:rPr>
          <w:rStyle w:val="cat-FIOgrp-13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ч.1 ст. 6.8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который официально не трудоустроен, однако имеет постоянный доход от деятельности на полях.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смягчающими административную ответственность судом признается раскаянье лица в совершении правонарушения.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отягчающих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w:t>
      </w:r>
      <w:r>
        <w:rPr>
          <w:rStyle w:val="cat-Sumgrp-16rplc-2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jc w:val="both"/>
        <w:rPr>
          <w:sz w:val="28"/>
          <w:szCs w:val="28"/>
        </w:rPr>
      </w:pPr>
      <w:r>
        <w:rPr>
          <w:sz w:val="28"/>
          <w:szCs w:val="28"/>
        </w:rPr>
        <w:tab/>
      </w:r>
      <w:r>
        <w:rPr>
          <w:rFonts w:ascii="Times New Roman" w:eastAsia="Times New Roman" w:hAnsi="Times New Roman" w:cs="Times New Roman"/>
          <w:sz w:val="28"/>
          <w:szCs w:val="28"/>
        </w:rPr>
        <w:t>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(часть 3 статьи 3.7 КоАП РФ), судья при вынесении постановления по делу об административном правонарушении в соответствии с частью 3 статьи 29.10 КоАП РФ должен решить вопрос об этих вещах</w:t>
      </w:r>
      <w:r>
        <w:rPr>
          <w:rFonts w:ascii="Times New Roman" w:eastAsia="Times New Roman" w:hAnsi="Times New Roman" w:cs="Times New Roman"/>
          <w:sz w:val="28"/>
          <w:szCs w:val="28"/>
        </w:rPr>
        <w:t xml:space="preserve">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уничтожению.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правовой позиции, выраженной в пункте 28 постановления Пленума Верховного Суда Российской Федерации от </w:t>
      </w:r>
      <w:r>
        <w:rPr>
          <w:rStyle w:val="cat-Dategrp-10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5, судья при вынесении постановления по делу об административном правонарушении в соответствии с частью 3 статьи 29.10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 в том числе при вынесении</w:t>
      </w:r>
      <w:r>
        <w:rPr>
          <w:rFonts w:ascii="Times New Roman" w:eastAsia="Times New Roman" w:hAnsi="Times New Roman" w:cs="Times New Roman"/>
          <w:sz w:val="28"/>
          <w:szCs w:val="28"/>
        </w:rPr>
        <w:t xml:space="preserve"> постановления о прекращении производства по делу по любому основанию, указанному в части 1 статьи 29.9 названного Кодекса.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что изъятое у </w:t>
      </w:r>
      <w:r>
        <w:rPr>
          <w:rStyle w:val="cat-FIOgrp-14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вещество растительного происхождения,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согласно заключению является наркотическим средством, изъято из оборота, то оно подлежит уничтожению.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6.8, 29.9, 29.10 КоАП РФ, мировой судья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r>
        <w:rPr>
          <w:rFonts w:ascii="Times New Roman" w:eastAsia="Times New Roman" w:hAnsi="Times New Roman" w:cs="Times New Roman"/>
          <w:sz w:val="28"/>
          <w:szCs w:val="28"/>
        </w:rPr>
        <w:t xml:space="preserve">          </w:t>
      </w:r>
      <w:r>
        <w:rPr>
          <w:rStyle w:val="cat-FIOgrp-12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5rplc-31"/>
          <w:rFonts w:ascii="Times New Roman" w:eastAsia="Times New Roman" w:hAnsi="Times New Roman" w:cs="Times New Roman"/>
          <w:sz w:val="28"/>
          <w:szCs w:val="28"/>
        </w:rPr>
        <w:t>...</w:t>
      </w:r>
      <w:r>
        <w:rPr>
          <w:rStyle w:val="cat-PassportDatagrp-21rplc-3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1 ст. 6.8 КоАП РФ и подвергнуть административному наказанию в виде наложения административного штрафа в размере </w:t>
      </w:r>
      <w:r>
        <w:rPr>
          <w:rStyle w:val="cat-Sumgrp-17rplc-3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перечислению </w:t>
      </w:r>
      <w:r>
        <w:rPr>
          <w:rFonts w:ascii="Times New Roman" w:eastAsia="Times New Roman" w:hAnsi="Times New Roman" w:cs="Times New Roman"/>
          <w:sz w:val="28"/>
          <w:szCs w:val="28"/>
        </w:rPr>
        <w:t xml:space="preserve">- Получатель: УФК по </w:t>
      </w:r>
      <w:r>
        <w:rPr>
          <w:rStyle w:val="cat-Addressgrp-1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(Министерство юстиции </w:t>
      </w:r>
      <w:r>
        <w:rPr>
          <w:rStyle w:val="cat-Addressgrp-1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Наименование банка: Отделение </w:t>
      </w:r>
      <w:r>
        <w:rPr>
          <w:rStyle w:val="cat-Addressgrp-1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России//УФК п</w:t>
      </w:r>
      <w:r>
        <w:rPr>
          <w:rFonts w:ascii="Times New Roman" w:eastAsia="Times New Roman" w:hAnsi="Times New Roman" w:cs="Times New Roman"/>
          <w:sz w:val="28"/>
          <w:szCs w:val="28"/>
        </w:rPr>
        <w:t xml:space="preserve">о </w:t>
      </w:r>
      <w:r>
        <w:rPr>
          <w:rStyle w:val="cat-Addressgrp-3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ИНН </w:t>
      </w:r>
      <w:r>
        <w:rPr>
          <w:rStyle w:val="cat-PhoneNumbergrp-27rplc-3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КПП </w:t>
      </w:r>
      <w:r>
        <w:rPr>
          <w:rStyle w:val="cat-PhoneNumbergrp-28rplc-3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БИК </w:t>
      </w:r>
      <w:r>
        <w:rPr>
          <w:rStyle w:val="cat-PhoneNumbergrp-29rplc-4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Единый казначейский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40102810645370000035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Казначейский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Лицевой счет</w:t>
      </w:r>
      <w:r>
        <w:rPr>
          <w:rFonts w:ascii="Times New Roman" w:eastAsia="Times New Roman" w:hAnsi="Times New Roman" w:cs="Times New Roman"/>
          <w:sz w:val="28"/>
          <w:szCs w:val="28"/>
        </w:rPr>
        <w:t xml:space="preserve">  </w:t>
      </w:r>
      <w:r>
        <w:rPr>
          <w:rStyle w:val="cat-PhoneNumbergrp-30rplc-4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в УФК по</w:t>
      </w:r>
      <w:r>
        <w:rPr>
          <w:rFonts w:ascii="Times New Roman" w:eastAsia="Times New Roman" w:hAnsi="Times New Roman" w:cs="Times New Roman"/>
          <w:sz w:val="28"/>
          <w:szCs w:val="28"/>
        </w:rPr>
        <w:t xml:space="preserve">  </w:t>
      </w:r>
      <w:r>
        <w:rPr>
          <w:rStyle w:val="cat-Addressgrp-1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 Сводного реестра </w:t>
      </w:r>
      <w:r>
        <w:rPr>
          <w:rStyle w:val="cat-PhoneNumbergrp-31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2rplc-4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КБК </w:t>
      </w:r>
      <w:r>
        <w:rPr>
          <w:rStyle w:val="cat-PhoneNumbergrp-33rplc-4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34rplc-4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w:t>
      </w:r>
      <w:r>
        <w:rPr>
          <w:rStyle w:val="cat-SumInWordsgrp-18rplc-4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Изъятое у </w:t>
      </w:r>
      <w:r>
        <w:rPr>
          <w:rStyle w:val="cat-FIOgrp-1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5rplc-49"/>
          <w:rFonts w:ascii="Times New Roman" w:eastAsia="Times New Roman" w:hAnsi="Times New Roman" w:cs="Times New Roman"/>
          <w:sz w:val="28"/>
          <w:szCs w:val="28"/>
        </w:rPr>
        <w:t>...</w:t>
      </w:r>
      <w:r>
        <w:rPr>
          <w:rStyle w:val="cat-PassportDatagrp-21rplc-5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наркотическое средство – </w:t>
      </w:r>
      <w:r>
        <w:rPr>
          <w:rFonts w:ascii="Times New Roman" w:eastAsia="Times New Roman" w:hAnsi="Times New Roman" w:cs="Times New Roman"/>
          <w:sz w:val="28"/>
          <w:szCs w:val="28"/>
        </w:rPr>
        <w:t>эфедра</w:t>
      </w:r>
      <w:r>
        <w:rPr>
          <w:rFonts w:ascii="Times New Roman" w:eastAsia="Times New Roman" w:hAnsi="Times New Roman" w:cs="Times New Roman"/>
          <w:sz w:val="28"/>
          <w:szCs w:val="28"/>
        </w:rPr>
        <w:t xml:space="preserve">, и хранящееся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МВД </w:t>
      </w:r>
      <w:r>
        <w:rPr>
          <w:rFonts w:ascii="Times New Roman" w:eastAsia="Times New Roman" w:hAnsi="Times New Roman" w:cs="Times New Roman"/>
          <w:sz w:val="28"/>
          <w:szCs w:val="28"/>
        </w:rPr>
        <w:t xml:space="preserve">России по </w:t>
      </w:r>
      <w:r>
        <w:rPr>
          <w:rStyle w:val="cat-Addressgrp-4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квитанции № </w:t>
      </w:r>
      <w:r>
        <w:rPr>
          <w:rFonts w:ascii="Times New Roman" w:eastAsia="Times New Roman" w:hAnsi="Times New Roman" w:cs="Times New Roman"/>
          <w:sz w:val="28"/>
          <w:szCs w:val="28"/>
        </w:rPr>
        <w:t>013604</w:t>
      </w:r>
      <w:r>
        <w:rPr>
          <w:rFonts w:ascii="Times New Roman" w:eastAsia="Times New Roman" w:hAnsi="Times New Roman" w:cs="Times New Roman"/>
          <w:sz w:val="28"/>
          <w:szCs w:val="28"/>
        </w:rPr>
        <w:t xml:space="preserve"> от </w:t>
      </w:r>
      <w:r>
        <w:rPr>
          <w:rStyle w:val="cat-Dategrp-8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 уничтожить.</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Красногвардейский районный суд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54 Красногвардейского судебного района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15rplc-55"/>
          <w:rFonts w:ascii="Times New Roman" w:eastAsia="Times New Roman" w:hAnsi="Times New Roman" w:cs="Times New Roman"/>
          <w:sz w:val="28"/>
          <w:szCs w:val="28"/>
        </w:rPr>
        <w:t>фио</w:t>
      </w:r>
    </w:p>
    <w:p>
      <w:pPr>
        <w:spacing w:before="0" w:after="0"/>
        <w:jc w:val="both"/>
        <w:rPr>
          <w:sz w:val="28"/>
          <w:szCs w:val="28"/>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4rplc-0">
    <w:name w:val="cat-PhoneNumber grp-24 rplc-0"/>
    <w:basedOn w:val="DefaultParagraphFont"/>
  </w:style>
  <w:style w:type="character" w:customStyle="1" w:styleId="cat-PhoneNumbergrp-25rplc-1">
    <w:name w:val="cat-PhoneNumber grp-25 rplc-1"/>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1rplc-5">
    <w:name w:val="cat-FIO grp-11 rplc-5"/>
    <w:basedOn w:val="DefaultParagraphFont"/>
  </w:style>
  <w:style w:type="character" w:customStyle="1" w:styleId="cat-FIOgrp-12rplc-6">
    <w:name w:val="cat-FIO grp-12 rplc-6"/>
    <w:basedOn w:val="DefaultParagraphFont"/>
  </w:style>
  <w:style w:type="character" w:customStyle="1" w:styleId="cat-ExternalSystemDefinedgrp-35rplc-7">
    <w:name w:val="cat-ExternalSystemDefined grp-35 rplc-7"/>
    <w:basedOn w:val="DefaultParagraphFont"/>
  </w:style>
  <w:style w:type="character" w:customStyle="1" w:styleId="cat-PassportDatagrp-19rplc-8">
    <w:name w:val="cat-PassportData grp-19 rplc-8"/>
    <w:basedOn w:val="DefaultParagraphFont"/>
  </w:style>
  <w:style w:type="character" w:customStyle="1" w:styleId="cat-PassportDatagrp-20rplc-9">
    <w:name w:val="cat-PassportData grp-20 rplc-9"/>
    <w:basedOn w:val="DefaultParagraphFont"/>
  </w:style>
  <w:style w:type="character" w:customStyle="1" w:styleId="cat-Dategrp-6rplc-10">
    <w:name w:val="cat-Date grp-6 rplc-10"/>
    <w:basedOn w:val="DefaultParagraphFont"/>
  </w:style>
  <w:style w:type="character" w:customStyle="1" w:styleId="cat-Timegrp-23rplc-11">
    <w:name w:val="cat-Time grp-23 rplc-11"/>
    <w:basedOn w:val="DefaultParagraphFont"/>
  </w:style>
  <w:style w:type="character" w:customStyle="1" w:styleId="cat-Addressgrp-2rplc-12">
    <w:name w:val="cat-Address grp-2 rplc-12"/>
    <w:basedOn w:val="DefaultParagraphFont"/>
  </w:style>
  <w:style w:type="character" w:customStyle="1" w:styleId="cat-OrganizationNamegrp-22rplc-13">
    <w:name w:val="cat-OrganizationName grp-22 rplc-13"/>
    <w:basedOn w:val="DefaultParagraphFont"/>
  </w:style>
  <w:style w:type="character" w:customStyle="1" w:styleId="cat-FIOgrp-13rplc-14">
    <w:name w:val="cat-FIO grp-13 rplc-14"/>
    <w:basedOn w:val="DefaultParagraphFont"/>
  </w:style>
  <w:style w:type="character" w:customStyle="1" w:styleId="cat-Addressgrp-1rplc-15">
    <w:name w:val="cat-Address grp-1 rplc-15"/>
    <w:basedOn w:val="DefaultParagraphFont"/>
  </w:style>
  <w:style w:type="character" w:customStyle="1" w:styleId="cat-Dategrp-7rplc-16">
    <w:name w:val="cat-Date grp-7 rplc-16"/>
    <w:basedOn w:val="DefaultParagraphFont"/>
  </w:style>
  <w:style w:type="character" w:customStyle="1" w:styleId="cat-FIOgrp-13rplc-17">
    <w:name w:val="cat-FIO grp-13 rplc-17"/>
    <w:basedOn w:val="DefaultParagraphFont"/>
  </w:style>
  <w:style w:type="character" w:customStyle="1" w:styleId="cat-FIOgrp-13rplc-18">
    <w:name w:val="cat-FIO grp-13 rplc-18"/>
    <w:basedOn w:val="DefaultParagraphFont"/>
  </w:style>
  <w:style w:type="character" w:customStyle="1" w:styleId="cat-PhoneNumbergrp-26rplc-19">
    <w:name w:val="cat-PhoneNumber grp-26 rplc-19"/>
    <w:basedOn w:val="DefaultParagraphFont"/>
  </w:style>
  <w:style w:type="character" w:customStyle="1" w:styleId="cat-Dategrp-8rplc-20">
    <w:name w:val="cat-Date grp-8 rplc-20"/>
    <w:basedOn w:val="DefaultParagraphFont"/>
  </w:style>
  <w:style w:type="character" w:customStyle="1" w:styleId="cat-Addressgrp-1rplc-21">
    <w:name w:val="cat-Address grp-1 rplc-21"/>
    <w:basedOn w:val="DefaultParagraphFont"/>
  </w:style>
  <w:style w:type="character" w:customStyle="1" w:styleId="cat-Dategrp-7rplc-22">
    <w:name w:val="cat-Date grp-7 rplc-22"/>
    <w:basedOn w:val="DefaultParagraphFont"/>
  </w:style>
  <w:style w:type="character" w:customStyle="1" w:styleId="cat-Dategrp-9rplc-23">
    <w:name w:val="cat-Date grp-9 rplc-23"/>
    <w:basedOn w:val="DefaultParagraphFont"/>
  </w:style>
  <w:style w:type="character" w:customStyle="1" w:styleId="cat-FIOgrp-13rplc-24">
    <w:name w:val="cat-FIO grp-13 rplc-24"/>
    <w:basedOn w:val="DefaultParagraphFont"/>
  </w:style>
  <w:style w:type="character" w:customStyle="1" w:styleId="cat-FIOgrp-13rplc-25">
    <w:name w:val="cat-FIO grp-13 rplc-25"/>
    <w:basedOn w:val="DefaultParagraphFont"/>
  </w:style>
  <w:style w:type="character" w:customStyle="1" w:styleId="cat-FIOgrp-13rplc-26">
    <w:name w:val="cat-FIO grp-13 rplc-26"/>
    <w:basedOn w:val="DefaultParagraphFont"/>
  </w:style>
  <w:style w:type="character" w:customStyle="1" w:styleId="cat-Sumgrp-16rplc-27">
    <w:name w:val="cat-Sum grp-16 rplc-27"/>
    <w:basedOn w:val="DefaultParagraphFont"/>
  </w:style>
  <w:style w:type="character" w:customStyle="1" w:styleId="cat-Dategrp-10rplc-28">
    <w:name w:val="cat-Date grp-10 rplc-28"/>
    <w:basedOn w:val="DefaultParagraphFont"/>
  </w:style>
  <w:style w:type="character" w:customStyle="1" w:styleId="cat-FIOgrp-14rplc-29">
    <w:name w:val="cat-FIO grp-14 rplc-29"/>
    <w:basedOn w:val="DefaultParagraphFont"/>
  </w:style>
  <w:style w:type="character" w:customStyle="1" w:styleId="cat-FIOgrp-12rplc-30">
    <w:name w:val="cat-FIO grp-12 rplc-30"/>
    <w:basedOn w:val="DefaultParagraphFont"/>
  </w:style>
  <w:style w:type="character" w:customStyle="1" w:styleId="cat-ExternalSystemDefinedgrp-35rplc-31">
    <w:name w:val="cat-ExternalSystemDefined grp-35 rplc-31"/>
    <w:basedOn w:val="DefaultParagraphFont"/>
  </w:style>
  <w:style w:type="character" w:customStyle="1" w:styleId="cat-PassportDatagrp-21rplc-32">
    <w:name w:val="cat-PassportData grp-21 rplc-32"/>
    <w:basedOn w:val="DefaultParagraphFont"/>
  </w:style>
  <w:style w:type="character" w:customStyle="1" w:styleId="cat-Sumgrp-17rplc-33">
    <w:name w:val="cat-Sum grp-17 rplc-33"/>
    <w:basedOn w:val="DefaultParagraphFont"/>
  </w:style>
  <w:style w:type="character" w:customStyle="1" w:styleId="cat-Addressgrp-1rplc-34">
    <w:name w:val="cat-Address grp-1 rplc-34"/>
    <w:basedOn w:val="DefaultParagraphFont"/>
  </w:style>
  <w:style w:type="character" w:customStyle="1" w:styleId="cat-Addressgrp-1rplc-35">
    <w:name w:val="cat-Address grp-1 rplc-35"/>
    <w:basedOn w:val="DefaultParagraphFont"/>
  </w:style>
  <w:style w:type="character" w:customStyle="1" w:styleId="cat-Addressgrp-1rplc-36">
    <w:name w:val="cat-Address grp-1 rplc-36"/>
    <w:basedOn w:val="DefaultParagraphFont"/>
  </w:style>
  <w:style w:type="character" w:customStyle="1" w:styleId="cat-Addressgrp-3rplc-37">
    <w:name w:val="cat-Address grp-3 rplc-37"/>
    <w:basedOn w:val="DefaultParagraphFont"/>
  </w:style>
  <w:style w:type="character" w:customStyle="1" w:styleId="cat-PhoneNumbergrp-27rplc-38">
    <w:name w:val="cat-PhoneNumber grp-27 rplc-38"/>
    <w:basedOn w:val="DefaultParagraphFont"/>
  </w:style>
  <w:style w:type="character" w:customStyle="1" w:styleId="cat-PhoneNumbergrp-28rplc-39">
    <w:name w:val="cat-PhoneNumber grp-28 rplc-39"/>
    <w:basedOn w:val="DefaultParagraphFont"/>
  </w:style>
  <w:style w:type="character" w:customStyle="1" w:styleId="cat-PhoneNumbergrp-29rplc-40">
    <w:name w:val="cat-PhoneNumber grp-29 rplc-40"/>
    <w:basedOn w:val="DefaultParagraphFont"/>
  </w:style>
  <w:style w:type="character" w:customStyle="1" w:styleId="cat-PhoneNumbergrp-30rplc-41">
    <w:name w:val="cat-PhoneNumber grp-30 rplc-41"/>
    <w:basedOn w:val="DefaultParagraphFont"/>
  </w:style>
  <w:style w:type="character" w:customStyle="1" w:styleId="cat-Addressgrp-1rplc-42">
    <w:name w:val="cat-Address grp-1 rplc-42"/>
    <w:basedOn w:val="DefaultParagraphFont"/>
  </w:style>
  <w:style w:type="character" w:customStyle="1" w:styleId="cat-PhoneNumbergrp-31rplc-43">
    <w:name w:val="cat-PhoneNumber grp-31 rplc-43"/>
    <w:basedOn w:val="DefaultParagraphFont"/>
  </w:style>
  <w:style w:type="character" w:customStyle="1" w:styleId="cat-PhoneNumbergrp-32rplc-44">
    <w:name w:val="cat-PhoneNumber grp-32 rplc-44"/>
    <w:basedOn w:val="DefaultParagraphFont"/>
  </w:style>
  <w:style w:type="character" w:customStyle="1" w:styleId="cat-PhoneNumbergrp-33rplc-45">
    <w:name w:val="cat-PhoneNumber grp-33 rplc-45"/>
    <w:basedOn w:val="DefaultParagraphFont"/>
  </w:style>
  <w:style w:type="character" w:customStyle="1" w:styleId="cat-PhoneNumbergrp-34rplc-46">
    <w:name w:val="cat-PhoneNumber grp-34 rplc-46"/>
    <w:basedOn w:val="DefaultParagraphFont"/>
  </w:style>
  <w:style w:type="character" w:customStyle="1" w:styleId="cat-SumInWordsgrp-18rplc-47">
    <w:name w:val="cat-SumInWords grp-18 rplc-47"/>
    <w:basedOn w:val="DefaultParagraphFont"/>
  </w:style>
  <w:style w:type="character" w:customStyle="1" w:styleId="cat-FIOgrp-12rplc-48">
    <w:name w:val="cat-FIO grp-12 rplc-48"/>
    <w:basedOn w:val="DefaultParagraphFont"/>
  </w:style>
  <w:style w:type="character" w:customStyle="1" w:styleId="cat-ExternalSystemDefinedgrp-35rplc-49">
    <w:name w:val="cat-ExternalSystemDefined grp-35 rplc-49"/>
    <w:basedOn w:val="DefaultParagraphFont"/>
  </w:style>
  <w:style w:type="character" w:customStyle="1" w:styleId="cat-PassportDatagrp-21rplc-50">
    <w:name w:val="cat-PassportData grp-21 rplc-50"/>
    <w:basedOn w:val="DefaultParagraphFont"/>
  </w:style>
  <w:style w:type="character" w:customStyle="1" w:styleId="cat-Addressgrp-4rplc-51">
    <w:name w:val="cat-Address grp-4 rplc-51"/>
    <w:basedOn w:val="DefaultParagraphFont"/>
  </w:style>
  <w:style w:type="character" w:customStyle="1" w:styleId="cat-Dategrp-8rplc-52">
    <w:name w:val="cat-Date grp-8 rplc-52"/>
    <w:basedOn w:val="DefaultParagraphFont"/>
  </w:style>
  <w:style w:type="character" w:customStyle="1" w:styleId="cat-Addressgrp-1rplc-53">
    <w:name w:val="cat-Address grp-1 rplc-53"/>
    <w:basedOn w:val="DefaultParagraphFont"/>
  </w:style>
  <w:style w:type="character" w:customStyle="1" w:styleId="cat-Addressgrp-1rplc-54">
    <w:name w:val="cat-Address grp-1 rplc-54"/>
    <w:basedOn w:val="DefaultParagraphFont"/>
  </w:style>
  <w:style w:type="character" w:customStyle="1" w:styleId="cat-FIOgrp-15rplc-55">
    <w:name w:val="cat-FIO grp-15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