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-225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0054-01-2020-000813-33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дело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8.28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генерального директора </w:t>
      </w:r>
      <w:r>
        <w:rPr>
          <w:rStyle w:val="cat-OrganizationNamegrp-3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Слюсаренко Ивана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августа 2020 года мировому судье судебного участка № 54 Красногвардейского судебного района из </w:t>
      </w:r>
      <w:r>
        <w:rPr>
          <w:rFonts w:ascii="Times New Roman" w:eastAsia="Times New Roman" w:hAnsi="Times New Roman" w:cs="Times New Roman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лесного хозяйства по ЮФО поступил административный материал в отношении должностного лица – генерального директора </w:t>
      </w:r>
      <w:r>
        <w:rPr>
          <w:rStyle w:val="cat-OrganizationNamegrp-3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Слюсаренко И.А., в совершении правонарушения, предусмотренном ч. 1 ст. 8.28.1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№ 820-01-/415-2020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директор </w:t>
      </w:r>
      <w:r>
        <w:rPr>
          <w:rStyle w:val="cat-OrganizationNamegrp-3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Слюсаренко Иван Анатольевич,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 совершения сделки с древесиной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17.02.2020 г. № СМ 00-00000014/02, заключенного с </w:t>
      </w:r>
      <w:r>
        <w:rPr>
          <w:rStyle w:val="cat-OrganizationNamegrp-33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 предоставил информацию об изменении в декларацию, о сделке с древесиной № 0002009105010732002312229640 о фактическом объеме транспортировке древесины за март 2020 г., в течение действия вышеуказанного договора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единую государственную автоматизированную информационную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систему учета древесины и сделок с ней (далее - </w:t>
      </w:r>
      <w:r>
        <w:rPr>
          <w:rFonts w:ascii="Times New Roman" w:eastAsia="Times New Roman" w:hAnsi="Times New Roman" w:cs="Times New Roman"/>
          <w:sz w:val="28"/>
          <w:szCs w:val="28"/>
        </w:rPr>
        <w:t>ЛесЕГАИС</w:t>
      </w:r>
      <w:r>
        <w:rPr>
          <w:rFonts w:ascii="Times New Roman" w:eastAsia="Times New Roman" w:hAnsi="Times New Roman" w:cs="Times New Roman"/>
          <w:sz w:val="28"/>
          <w:szCs w:val="28"/>
        </w:rPr>
        <w:t>), чем нарушило ч.ч.1,3 ст.50.5 Лесного кодекса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04.12.2006 № 200-ФЗ, а также п.п.2,4 Правил предоставления декларации о сделках с древесиной, утвержденных Постановлением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 от 06.01.2015 № 11,ответственность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предусмотрена ч.1 ст.8.28.1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Слюсаренко И.А. вину не признал, и пояснил, что на предприятии имеется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которого приказом от 09.01.2020 года возложена обязанность по регистрации учета древесины и сделок с ней в ЕГАИС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возложена обязанность по внесению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в совокупности материалы дела об административном правонарушении, судья приходит к выводу об отсутствии вины должностного лица Слюсаренко И.А. в совершении административного правонарушения, предусмотренного ч. 1 ст. 8.28.1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положений статьи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правонарушения, обстоятельства, исключающие производство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Заказчиком и оператором </w:t>
      </w:r>
      <w:r>
        <w:rPr>
          <w:rFonts w:ascii="Times New Roman" w:eastAsia="Times New Roman" w:hAnsi="Times New Roman" w:cs="Times New Roman"/>
          <w:sz w:val="28"/>
          <w:szCs w:val="28"/>
        </w:rPr>
        <w:t>ЛесЕГАИС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уполномоченный федеральный орган исполнительной власти, которым в соответствии с п.5.8(1)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федерального агентства лесного хозяйства, утвержденного Постановлением правительства РФ от 23.09.2010 № 736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Федеральное агентство лесного хозяйства (Рослесхоз).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ст.50.5 Лесного кодекса РФ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50.6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подписью,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 Документ является официально внесенным в </w:t>
      </w:r>
      <w:r>
        <w:rPr>
          <w:rFonts w:ascii="Times New Roman" w:eastAsia="Times New Roman" w:hAnsi="Times New Roman" w:cs="Times New Roman"/>
          <w:sz w:val="28"/>
          <w:szCs w:val="28"/>
        </w:rPr>
        <w:t>ЛесЕГАИС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после подписания усиленной квалифицированной электронной подписью.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ч.3 ст.50.5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Лесного кодекса РФ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Аналогичные положения содержатся в п.4 Правил предоставления декларации о сделках с древесиной, утвержденных постановлением Правительства РФ от 06.01.2015 № 11.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OrganizationNamegrp-32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счету-фактуре от 24.03.2020 г. № УТ-231 получены 24.03.2020 пиломатериалы в объеме 14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указанными выше нормами документированная информация – об изменении фактического объема полученной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древесины по договору от 17.02.2020 № СМ 0000000014/02 должна быть внесена в информационную базу единой государственной автоматизированной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информационной системы учета древесины и сделок с ней в срок не позднее 30.03.2020 г. Фактически информация с указанием общего объема (отчуждаемой, приобретаемой) древесины по сделке за март 2020 г. </w:t>
      </w:r>
      <w:r>
        <w:rPr>
          <w:rStyle w:val="cat-OrganizationNamegrp-32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подана только 23.07.2020,что подтверждается снимками экрана компьютера (скриншотами), вкладка «история по покупателю».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непредставление или несвоевременное представление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декларации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сделках с древесиной, а также представление заведомо ложной информации в декларации о сделках с древесиной - влечет наложение административного штрафа на должностных лиц в размере от пяти тысяч до двадцати тысяч рублей;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Субъектом рассматриваемых деяний выступают должностные лица, юридические лица. Субъективная сторона характеризуется умышленной формой вины.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1.5 КоАП Российской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рассмотрения дела установлено, что Слюсаренко И.А. является генеральным директором </w:t>
      </w:r>
      <w:r>
        <w:rPr>
          <w:rStyle w:val="cat-OrganizationNamegrp-32rplc-3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приказа № 3/1 от 09.01.2020 года о назначении ответственного лица для проведения регистрации данных в программе ЕГАИС, обязанность по регистрации учета древесины и сделок с ней в ЕГАИС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на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>Игнетенко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И.Я.,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возложен на главного бухгалтера </w:t>
      </w:r>
      <w:r>
        <w:rPr>
          <w:rFonts w:ascii="Times New Roman" w:eastAsia="Times New Roman" w:hAnsi="Times New Roman" w:cs="Times New Roman"/>
          <w:sz w:val="28"/>
          <w:szCs w:val="28"/>
        </w:rPr>
        <w:t>Ченксеву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Обязанность по проведению регистрации данных в программе ЕГАИС бухгалтером подтверждается также должностной инструкцией бухгалтера.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 от 08.02.1998 № 14-ФЗ (ред. от 23.04.2018) «Об обществах с ограниченной ответственностью» руководитель организации должен действовать разумно и добросовестно, исполнять возложенные на него обязанности надлежащим образом.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необходимо учитывать, что основанием привлечения директора к ответственности является вина.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одним из условий привлечения директора к ответственности является наличие причинно-следственной связи между принятыми им решениями и наступившими неблагоприятными последствиями. Вместе с этим виновные действия (бездействия) должны носить противоправный характер.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генеральным директором предприняты все меры для надлежащей и своевременной регистрации данных в программе ЕГАИС, им предприняты все меры от него зависящие, то судья приходит к выводу об отсутствии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генерального директора </w:t>
      </w:r>
      <w:r>
        <w:rPr>
          <w:rStyle w:val="cat-OrganizationNamegrp-34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Слюсаренко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ч. 1 ст. 8.28.1 КоАП Российской Федерации,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производство по делу подлежит прекращению на основании п. 2 ч. 1 ст. 24.5 КоАП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п. 2 ч. 1 ст. 24.5, ст. ст. 29.9 – 29.11 КоАП Российской Федерации, суд,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должностного лица - генерального директора </w:t>
      </w:r>
      <w:r>
        <w:rPr>
          <w:rStyle w:val="cat-OrganizationNamegrp-31rplc-4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Слюсаренко Ивана Анатольевича, </w:t>
      </w:r>
      <w:r>
        <w:rPr>
          <w:rStyle w:val="cat-PassportDatagrp-30rplc-4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 привлечении его к административной ответственности по ч. 1 ст. 8.28.1 КоАП РФ прекратить на основании пункта 2 части 1 статьи 24.5 Кодекса Российской Федерации об административных правонарушениях.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31rplc-7">
    <w:name w:val="cat-OrganizationName grp-31 rplc-7"/>
    <w:basedOn w:val="DefaultParagraphFont"/>
  </w:style>
  <w:style w:type="character" w:customStyle="1" w:styleId="cat-PassportDatagrp-29rplc-9">
    <w:name w:val="cat-PassportData grp-2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OrganizationNamegrp-32rplc-12">
    <w:name w:val="cat-OrganizationName grp-32 rplc-12"/>
    <w:basedOn w:val="DefaultParagraphFont"/>
  </w:style>
  <w:style w:type="character" w:customStyle="1" w:styleId="cat-OrganizationNamegrp-32rplc-15">
    <w:name w:val="cat-OrganizationName grp-32 rplc-15"/>
    <w:basedOn w:val="DefaultParagraphFont"/>
  </w:style>
  <w:style w:type="character" w:customStyle="1" w:styleId="cat-OrganizationNamegrp-33rplc-18">
    <w:name w:val="cat-OrganizationName grp-33 rplc-18"/>
    <w:basedOn w:val="DefaultParagraphFont"/>
  </w:style>
  <w:style w:type="character" w:customStyle="1" w:styleId="cat-OrganizationNamegrp-32rplc-27">
    <w:name w:val="cat-OrganizationName grp-32 rplc-27"/>
    <w:basedOn w:val="DefaultParagraphFont"/>
  </w:style>
  <w:style w:type="character" w:customStyle="1" w:styleId="cat-OrganizationNamegrp-32rplc-33">
    <w:name w:val="cat-OrganizationName grp-32 rplc-33"/>
    <w:basedOn w:val="DefaultParagraphFont"/>
  </w:style>
  <w:style w:type="character" w:customStyle="1" w:styleId="cat-OrganizationNamegrp-32rplc-39">
    <w:name w:val="cat-OrganizationName grp-32 rplc-39"/>
    <w:basedOn w:val="DefaultParagraphFont"/>
  </w:style>
  <w:style w:type="character" w:customStyle="1" w:styleId="cat-OrganizationNamegrp-34rplc-45">
    <w:name w:val="cat-OrganizationName grp-34 rplc-45"/>
    <w:basedOn w:val="DefaultParagraphFont"/>
  </w:style>
  <w:style w:type="character" w:customStyle="1" w:styleId="cat-OrganizationNamegrp-31rplc-47">
    <w:name w:val="cat-OrganizationName grp-31 rplc-47"/>
    <w:basedOn w:val="DefaultParagraphFont"/>
  </w:style>
  <w:style w:type="character" w:customStyle="1" w:styleId="cat-PassportDatagrp-30rplc-49">
    <w:name w:val="cat-PassportData grp-3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DD7C428C7AE392AE62A66CF88A636E01B94ED507A1A473102CBB46E9D347B9B434CF5E3415DB7B72862840B65957A1DBB8F2DA5D9o5YBG" TargetMode="External" /><Relationship Id="rId5" Type="http://schemas.openxmlformats.org/officeDocument/2006/relationships/hyperlink" Target="consultantplus://offline/ref=9ED9ED54BBBB489923A7C79F6DC6E5BA680E0D7A88D2A7CEFED1B5E68FFEB36C5ECEDF1CEES177G" TargetMode="External" /><Relationship Id="rId6" Type="http://schemas.openxmlformats.org/officeDocument/2006/relationships/hyperlink" Target="consultantplus://offline/ref=F44FAA99514C854D8E0D4E6DBE751E7F83CD23961A76C600DC8F55635F8E1EEE528B9CD3097EAA89CC94DDEDC767CFCCD0F1DFC79BbDVD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