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№5-54-22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/2019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91MS0054-01-2019-000597-83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25 июля 2019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</w:rPr>
        <w:t>пгт.Красногвардейское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Исполняющий обязанности мирового судьи судебного участка №54 мировой судья судебного участка № 55 Красногвардейского судебного района Республики Крым Просолов В.В.,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рассмотрев дело об административном правонарушении, предусмотренном ст.15.33.2 КоАП РФ,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директора АНО ПО «Красногвардейский РУСЦ КРОО «ДОСААФ» Кондратенко Леонида Валерьевича, </w:t>
      </w:r>
      <w:r>
        <w:rPr>
          <w:rStyle w:val="cat-PassportDatagrp-20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зарегистрированного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Addressgrp-3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адрес организации: </w:t>
      </w:r>
      <w:r>
        <w:rPr>
          <w:rStyle w:val="cat-Addressgrp-4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протоколу об административном правонарушении № 14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от 01.07.2019 г. директор </w:t>
      </w:r>
      <w:r>
        <w:rPr>
          <w:rFonts w:ascii="Times New Roman" w:eastAsia="Times New Roman" w:hAnsi="Times New Roman" w:cs="Times New Roman"/>
        </w:rPr>
        <w:t>АНО ПО «Красногвардейский РУСЦ КРОО «ДОСААФ» Кондратенко Л.В</w:t>
      </w:r>
      <w:r>
        <w:rPr>
          <w:rFonts w:ascii="Times New Roman" w:eastAsia="Times New Roman" w:hAnsi="Times New Roman" w:cs="Times New Roman"/>
        </w:rPr>
        <w:t xml:space="preserve">.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отчет по застрахованным лицам (СЗВ-М) за </w:t>
      </w:r>
      <w:r>
        <w:rPr>
          <w:rFonts w:ascii="Times New Roman" w:eastAsia="Times New Roman" w:hAnsi="Times New Roman" w:cs="Times New Roman"/>
        </w:rPr>
        <w:t>сентяб</w:t>
      </w:r>
      <w:r>
        <w:rPr>
          <w:rFonts w:ascii="Times New Roman" w:eastAsia="Times New Roman" w:hAnsi="Times New Roman" w:cs="Times New Roman"/>
        </w:rPr>
        <w:t>рь</w:t>
      </w:r>
      <w:r>
        <w:rPr>
          <w:rFonts w:ascii="Times New Roman" w:eastAsia="Times New Roman" w:hAnsi="Times New Roman" w:cs="Times New Roman"/>
        </w:rPr>
        <w:t xml:space="preserve"> 201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года.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Кондратенко Л.В. вину признал.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правонарушении, директор </w:t>
      </w:r>
      <w:r>
        <w:rPr>
          <w:rFonts w:ascii="Times New Roman" w:eastAsia="Times New Roman" w:hAnsi="Times New Roman" w:cs="Times New Roman"/>
        </w:rPr>
        <w:t>АНО ПО «Красногвардейский РУСЦ КРОО «ДОСААФ» Кондратенко Л.В</w:t>
      </w:r>
      <w:r>
        <w:rPr>
          <w:rFonts w:ascii="Times New Roman" w:eastAsia="Times New Roman" w:hAnsi="Times New Roman" w:cs="Times New Roman"/>
        </w:rPr>
        <w:t xml:space="preserve">.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отчет по застрахованным лицам (СЗВ-М) за </w:t>
      </w:r>
      <w:r>
        <w:rPr>
          <w:rFonts w:ascii="Times New Roman" w:eastAsia="Times New Roman" w:hAnsi="Times New Roman" w:cs="Times New Roman"/>
        </w:rPr>
        <w:t>сентяб</w:t>
      </w:r>
      <w:r>
        <w:rPr>
          <w:rFonts w:ascii="Times New Roman" w:eastAsia="Times New Roman" w:hAnsi="Times New Roman" w:cs="Times New Roman"/>
        </w:rPr>
        <w:t>рь</w:t>
      </w:r>
      <w:r>
        <w:rPr>
          <w:rFonts w:ascii="Times New Roman" w:eastAsia="Times New Roman" w:hAnsi="Times New Roman" w:cs="Times New Roman"/>
        </w:rPr>
        <w:t xml:space="preserve"> 2018 года.</w:t>
      </w:r>
      <w:r>
        <w:rPr>
          <w:rFonts w:ascii="Times New Roman" w:eastAsia="Times New Roman" w:hAnsi="Times New Roman" w:cs="Times New Roman"/>
        </w:rPr>
        <w:t xml:space="preserve"> Указанный отчет предоставлен 28.02.2019</w:t>
      </w:r>
      <w:r>
        <w:rPr>
          <w:rFonts w:ascii="Times New Roman" w:eastAsia="Times New Roman" w:hAnsi="Times New Roman" w:cs="Times New Roman"/>
        </w:rPr>
        <w:t xml:space="preserve"> года по ТКС.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Согласно п.1, п. 2.2 ст.11 Федеральный закон от 01.04.1996 N 27-ФЗ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"Об индивидуальном (персонифицированном) учете в системе обязательного пенсионного страхования" страхователь ежемесячно не</w:t>
      </w:r>
      <w:r>
        <w:rPr>
          <w:rFonts w:ascii="Times New Roman" w:eastAsia="Times New Roman" w:hAnsi="Times New Roman" w:cs="Times New Roman"/>
        </w:rPr>
        <w:t xml:space="preserve"> позднее 15-го числа месяца, следующего за отчетным периодом - месяцем, представляет сведения </w:t>
      </w:r>
      <w:r>
        <w:rPr>
          <w:rFonts w:ascii="Times New Roman" w:eastAsia="Times New Roman" w:hAnsi="Times New Roman" w:cs="Times New Roman"/>
        </w:rPr>
        <w:t>о каждом работающем у него застрахованном лице.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Срок предоставления сведений за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сентяб</w:t>
      </w:r>
      <w:r>
        <w:rPr>
          <w:rFonts w:ascii="Times New Roman" w:eastAsia="Times New Roman" w:hAnsi="Times New Roman" w:cs="Times New Roman"/>
        </w:rPr>
        <w:t>рь</w:t>
      </w:r>
      <w:r>
        <w:rPr>
          <w:rFonts w:ascii="Times New Roman" w:eastAsia="Times New Roman" w:hAnsi="Times New Roman" w:cs="Times New Roman"/>
        </w:rPr>
        <w:t xml:space="preserve"> 2018 года – 15.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.2018 года.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силу </w:t>
      </w:r>
      <w:r>
        <w:rPr>
          <w:rFonts w:ascii="Times New Roman" w:eastAsia="Times New Roman" w:hAnsi="Times New Roman" w:cs="Times New Roman"/>
        </w:rPr>
        <w:fldChar w:fldCharType="begin"/>
      </w:r>
      <w:r>
        <w:rPr>
          <w:rFonts w:ascii="Times New Roman" w:eastAsia="Times New Roman" w:hAnsi="Times New Roman" w:cs="Times New Roman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  <w:color w:val="0000EE"/>
        </w:rPr>
        <w:t>ст.</w:t>
      </w:r>
      <w:r>
        <w:rPr>
          <w:rFonts w:ascii="Times New Roman" w:eastAsia="Times New Roman" w:hAnsi="Times New Roman" w:cs="Times New Roman"/>
          <w:color w:val="0000EE"/>
        </w:rPr>
        <w:t> </w:t>
      </w:r>
      <w:r>
        <w:rPr>
          <w:rFonts w:ascii="Times New Roman" w:eastAsia="Times New Roman" w:hAnsi="Times New Roman" w:cs="Times New Roman"/>
          <w:color w:val="0000EE"/>
        </w:rPr>
        <w:t>15.33</w:t>
      </w:r>
      <w:r>
        <w:rPr>
          <w:rFonts w:ascii="Times New Roman" w:eastAsia="Times New Roman" w:hAnsi="Times New Roman" w:cs="Times New Roman"/>
          <w:color w:val="0000EE"/>
        </w:rPr>
        <w:fldChar w:fldCharType="end"/>
      </w:r>
      <w:r>
        <w:rPr>
          <w:rFonts w:ascii="Times New Roman" w:eastAsia="Times New Roman" w:hAnsi="Times New Roman" w:cs="Times New Roman"/>
        </w:rPr>
        <w:t>.2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rFonts w:ascii="Times New Roman" w:eastAsia="Times New Roman" w:hAnsi="Times New Roman" w:cs="Times New Roman"/>
        </w:rPr>
        <w:t xml:space="preserve"> искаженном </w:t>
      </w:r>
      <w:r>
        <w:rPr>
          <w:rFonts w:ascii="Times New Roman" w:eastAsia="Times New Roman" w:hAnsi="Times New Roman" w:cs="Times New Roman"/>
        </w:rPr>
        <w:t>виде</w:t>
      </w:r>
      <w:r>
        <w:rPr>
          <w:rFonts w:ascii="Times New Roman" w:eastAsia="Times New Roman" w:hAnsi="Times New Roman" w:cs="Times New Roman"/>
        </w:rPr>
        <w:t>, -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На основании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fldChar w:fldCharType="begin"/>
      </w:r>
      <w:r>
        <w:rPr>
          <w:rFonts w:ascii="Times New Roman" w:eastAsia="Times New Roman" w:hAnsi="Times New Roman" w:cs="Times New Roman"/>
        </w:rPr>
        <w:instrText xml:space="preserve"> HYPERLINK "http://home.garant.ru/" \l "/document/12125267/entry/24" </w:instrText>
      </w:r>
      <w:r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  <w:color w:val="0000EE"/>
        </w:rPr>
        <w:t>ст.</w:t>
      </w:r>
      <w:r>
        <w:rPr>
          <w:rFonts w:ascii="Times New Roman" w:eastAsia="Times New Roman" w:hAnsi="Times New Roman" w:cs="Times New Roman"/>
          <w:color w:val="0000EE"/>
        </w:rPr>
        <w:t> </w:t>
      </w:r>
      <w:r>
        <w:rPr>
          <w:rFonts w:ascii="Times New Roman" w:eastAsia="Times New Roman" w:hAnsi="Times New Roman" w:cs="Times New Roman"/>
          <w:color w:val="0000EE"/>
        </w:rPr>
        <w:t>2.4</w:t>
      </w:r>
      <w:r>
        <w:rPr>
          <w:rFonts w:ascii="Times New Roman" w:eastAsia="Times New Roman" w:hAnsi="Times New Roman" w:cs="Times New Roman"/>
          <w:color w:val="0000EE"/>
        </w:rPr>
        <w:fldChar w:fldCharType="end"/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Совершившие административные правонарушения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fldChar w:fldCharType="begin"/>
      </w:r>
      <w:r>
        <w:rPr>
          <w:rFonts w:ascii="Times New Roman" w:eastAsia="Times New Roman" w:hAnsi="Times New Roman" w:cs="Times New Roman"/>
        </w:rPr>
        <w:instrText xml:space="preserve"> HYPERLINK "http://home.garant.ru/" \l "/document/12125267/entry/24" </w:instrText>
      </w:r>
      <w:r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  <w:color w:val="0000EE"/>
        </w:rPr>
        <w:t>ст.</w:t>
      </w:r>
      <w:r>
        <w:rPr>
          <w:rFonts w:ascii="Times New Roman" w:eastAsia="Times New Roman" w:hAnsi="Times New Roman" w:cs="Times New Roman"/>
          <w:color w:val="0000EE"/>
        </w:rPr>
        <w:t> </w:t>
      </w:r>
      <w:r>
        <w:rPr>
          <w:rFonts w:ascii="Times New Roman" w:eastAsia="Times New Roman" w:hAnsi="Times New Roman" w:cs="Times New Roman"/>
          <w:color w:val="0000EE"/>
        </w:rPr>
        <w:t>2.4</w:t>
      </w:r>
      <w:r>
        <w:rPr>
          <w:rFonts w:ascii="Times New Roman" w:eastAsia="Times New Roman" w:hAnsi="Times New Roman" w:cs="Times New Roman"/>
          <w:color w:val="0000EE"/>
        </w:rPr>
        <w:fldChar w:fldCharType="end"/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</w:rPr>
        <w:t>Кондратенко Л.В</w:t>
      </w:r>
      <w:r>
        <w:rPr>
          <w:rFonts w:ascii="Times New Roman" w:eastAsia="Times New Roman" w:hAnsi="Times New Roman" w:cs="Times New Roman"/>
        </w:rPr>
        <w:t>. является субъектом ответственности по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fldChar w:fldCharType="begin"/>
      </w:r>
      <w:r>
        <w:rPr>
          <w:rFonts w:ascii="Times New Roman" w:eastAsia="Times New Roman" w:hAnsi="Times New Roman" w:cs="Times New Roman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  <w:color w:val="0000EE"/>
        </w:rPr>
        <w:t>ст.</w:t>
      </w:r>
      <w:r>
        <w:rPr>
          <w:rFonts w:ascii="Times New Roman" w:eastAsia="Times New Roman" w:hAnsi="Times New Roman" w:cs="Times New Roman"/>
          <w:color w:val="0000EE"/>
        </w:rPr>
        <w:t> </w:t>
      </w:r>
      <w:r>
        <w:rPr>
          <w:rFonts w:ascii="Times New Roman" w:eastAsia="Times New Roman" w:hAnsi="Times New Roman" w:cs="Times New Roman"/>
          <w:color w:val="0000EE"/>
        </w:rPr>
        <w:t>15.33</w:t>
      </w:r>
      <w:r>
        <w:rPr>
          <w:rFonts w:ascii="Times New Roman" w:eastAsia="Times New Roman" w:hAnsi="Times New Roman" w:cs="Times New Roman"/>
          <w:color w:val="0000EE"/>
        </w:rPr>
        <w:fldChar w:fldCharType="end"/>
      </w:r>
      <w:r>
        <w:rPr>
          <w:rFonts w:ascii="Times New Roman" w:eastAsia="Times New Roman" w:hAnsi="Times New Roman" w:cs="Times New Roman"/>
        </w:rPr>
        <w:t xml:space="preserve">.2 КоАП РФ, поскольку согласно выписке из единого государственного реестра юридических лиц является директором </w:t>
      </w:r>
      <w:r>
        <w:rPr>
          <w:rFonts w:ascii="Times New Roman" w:eastAsia="Times New Roman" w:hAnsi="Times New Roman" w:cs="Times New Roman"/>
        </w:rPr>
        <w:t>АНО ПО «Красногвардейский РУСЦ КРОО «ДОСААФ».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Кондратенко Л.В</w:t>
      </w:r>
      <w:r>
        <w:rPr>
          <w:rFonts w:ascii="Times New Roman" w:eastAsia="Times New Roman" w:hAnsi="Times New Roman" w:cs="Times New Roman"/>
        </w:rPr>
        <w:t>. в совершении административного правонарушения, ответственность за которое предусмотрена</w:t>
      </w:r>
      <w:r>
        <w:rPr>
          <w:rFonts w:ascii="Times New Roman" w:eastAsia="Times New Roman" w:hAnsi="Times New Roman" w:cs="Times New Roman"/>
        </w:rPr>
        <w:fldChar w:fldCharType="begin"/>
      </w:r>
      <w:r>
        <w:rPr>
          <w:rFonts w:ascii="Times New Roman" w:eastAsia="Times New Roman" w:hAnsi="Times New Roman" w:cs="Times New Roman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  <w:color w:val="0000EE"/>
        </w:rPr>
        <w:t xml:space="preserve"> </w:t>
      </w:r>
      <w:r>
        <w:rPr>
          <w:rFonts w:ascii="Times New Roman" w:eastAsia="Times New Roman" w:hAnsi="Times New Roman" w:cs="Times New Roman"/>
          <w:color w:val="0000EE"/>
        </w:rPr>
        <w:t>ст.</w:t>
      </w:r>
      <w:r>
        <w:rPr>
          <w:rFonts w:ascii="Times New Roman" w:eastAsia="Times New Roman" w:hAnsi="Times New Roman" w:cs="Times New Roman"/>
          <w:color w:val="0000EE"/>
        </w:rPr>
        <w:t> </w:t>
      </w:r>
      <w:r>
        <w:rPr>
          <w:rFonts w:ascii="Times New Roman" w:eastAsia="Times New Roman" w:hAnsi="Times New Roman" w:cs="Times New Roman"/>
          <w:color w:val="0000EE"/>
        </w:rPr>
        <w:t>15.33</w:t>
      </w:r>
      <w:r>
        <w:rPr>
          <w:rFonts w:ascii="Times New Roman" w:eastAsia="Times New Roman" w:hAnsi="Times New Roman" w:cs="Times New Roman"/>
          <w:color w:val="0000EE"/>
        </w:rPr>
        <w:fldChar w:fldCharType="end"/>
      </w:r>
      <w:r>
        <w:rPr>
          <w:rFonts w:ascii="Times New Roman" w:eastAsia="Times New Roman" w:hAnsi="Times New Roman" w:cs="Times New Roman"/>
        </w:rPr>
        <w:t>.2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КоАП РФ, подтверждается совокупностью собранных по делу доказательств, а именно протоколом об административном правонарушении, выпиской из единого государственного реестра юридических лиц, формой СЗВ – М, извещением о доставке.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Протокол об административном правонарушении составлен в соответствии со п. 4 ч. 5 ст. 28.3 КоАП РФ, в нем отражены все сведения, необходимые для разрешения дела.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Кондратенко Л.В</w:t>
      </w:r>
      <w:r>
        <w:rPr>
          <w:rFonts w:ascii="Times New Roman" w:eastAsia="Times New Roman" w:hAnsi="Times New Roman" w:cs="Times New Roman"/>
        </w:rPr>
        <w:t>.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fldChar w:fldCharType="begin"/>
      </w:r>
      <w:r>
        <w:rPr>
          <w:rFonts w:ascii="Times New Roman" w:eastAsia="Times New Roman" w:hAnsi="Times New Roman" w:cs="Times New Roman"/>
        </w:rPr>
        <w:instrText xml:space="preserve"> HYPERLINK "consultantplus://offline/ref=3E94ABAF9D18BF72601A4E2ADA15DA5BC003B83D309BE5C1F4B1B1E98D72CB1536421C690810p13BG" </w:instrText>
      </w:r>
      <w:r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  <w:color w:val="0000EE"/>
        </w:rPr>
        <w:t xml:space="preserve"> </w:t>
      </w:r>
      <w:r>
        <w:rPr>
          <w:rFonts w:ascii="Times New Roman" w:eastAsia="Times New Roman" w:hAnsi="Times New Roman" w:cs="Times New Roman"/>
          <w:color w:val="0000EE"/>
        </w:rPr>
        <w:t>ст.15.33</w:t>
      </w:r>
      <w:r>
        <w:rPr>
          <w:rFonts w:ascii="Times New Roman" w:eastAsia="Times New Roman" w:hAnsi="Times New Roman" w:cs="Times New Roman"/>
          <w:color w:val="0000EE"/>
        </w:rPr>
        <w:fldChar w:fldCharType="end"/>
      </w:r>
      <w:r>
        <w:rPr>
          <w:rFonts w:ascii="Times New Roman" w:eastAsia="Times New Roman" w:hAnsi="Times New Roman" w:cs="Times New Roman"/>
        </w:rPr>
        <w:t>.2 КоАП 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Кондратенко Л.В</w:t>
      </w:r>
      <w:r>
        <w:rPr>
          <w:rFonts w:ascii="Times New Roman" w:eastAsia="Times New Roman" w:hAnsi="Times New Roman" w:cs="Times New Roman"/>
        </w:rPr>
        <w:t xml:space="preserve">. в совершении административного правонарушения, предусмотренного ст.15.33.2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Кондратенко Л.В.</w:t>
      </w:r>
      <w:r>
        <w:rPr>
          <w:rFonts w:ascii="Times New Roman" w:eastAsia="Times New Roman" w:hAnsi="Times New Roman" w:cs="Times New Roman"/>
        </w:rPr>
        <w:t xml:space="preserve"> правильно квалифицированы по ст.15.33.2 КоАП РФ, т.к. он своевременно не </w:t>
      </w:r>
      <w:r>
        <w:rPr>
          <w:rFonts w:ascii="Times New Roman" w:eastAsia="Times New Roman" w:hAnsi="Times New Roman" w:cs="Times New Roman"/>
        </w:rPr>
        <w:t>предоставил отчет</w:t>
      </w:r>
      <w:r>
        <w:rPr>
          <w:rFonts w:ascii="Times New Roman" w:eastAsia="Times New Roman" w:hAnsi="Times New Roman" w:cs="Times New Roman"/>
        </w:rPr>
        <w:t xml:space="preserve"> по застрахованным лицам (СЗВ-М) за </w:t>
      </w:r>
      <w:r>
        <w:rPr>
          <w:rFonts w:ascii="Times New Roman" w:eastAsia="Times New Roman" w:hAnsi="Times New Roman" w:cs="Times New Roman"/>
        </w:rPr>
        <w:t>ноябрь</w:t>
      </w:r>
      <w:r>
        <w:rPr>
          <w:rFonts w:ascii="Times New Roman" w:eastAsia="Times New Roman" w:hAnsi="Times New Roman" w:cs="Times New Roman"/>
        </w:rPr>
        <w:t xml:space="preserve"> 2018 года.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Кондратенко Л.В</w:t>
      </w:r>
      <w:r>
        <w:rPr>
          <w:rFonts w:ascii="Times New Roman" w:eastAsia="Times New Roman" w:hAnsi="Times New Roman" w:cs="Times New Roman"/>
        </w:rPr>
        <w:t>., в соответствии со ст. 4.2 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Кондратенко Л.В</w:t>
      </w:r>
      <w:r>
        <w:rPr>
          <w:rFonts w:ascii="Times New Roman" w:eastAsia="Times New Roman" w:hAnsi="Times New Roman" w:cs="Times New Roman"/>
        </w:rPr>
        <w:t>., в соответствии со ст.4.3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</w:t>
      </w:r>
      <w:r>
        <w:rPr>
          <w:rFonts w:ascii="Times New Roman" w:eastAsia="Times New Roman" w:hAnsi="Times New Roman" w:cs="Times New Roman"/>
        </w:rPr>
        <w:t>, и руководствуясь ст. ст. 15.33.2,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29.10 КоАП РФ, мировой судья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директора </w:t>
      </w:r>
      <w:r>
        <w:rPr>
          <w:rFonts w:ascii="Times New Roman" w:eastAsia="Times New Roman" w:hAnsi="Times New Roman" w:cs="Times New Roman"/>
        </w:rPr>
        <w:t xml:space="preserve">АНО ПО «Красногвардейский РУСЦ КРОО «ДОСААФ» Кондратенко Леонида Валерьевича </w:t>
      </w:r>
      <w:r>
        <w:rPr>
          <w:rFonts w:ascii="Times New Roman" w:eastAsia="Times New Roman" w:hAnsi="Times New Roman" w:cs="Times New Roman"/>
        </w:rPr>
        <w:t>признать виновным в совершении административного правонарушения, предусмотренного ст.15.33.2 КоАП РФ, и назначить наказание в виде штрафа в размере 300 (триста) рублей.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rPr>
          <w:rFonts w:ascii="Times New Roman" w:eastAsia="Times New Roman" w:hAnsi="Times New Roman" w:cs="Times New Roman"/>
        </w:rPr>
        <w:fldChar w:fldCharType="begin"/>
      </w:r>
      <w:r>
        <w:rPr>
          <w:rFonts w:ascii="Times New Roman" w:eastAsia="Times New Roman" w:hAnsi="Times New Roman" w:cs="Times New Roman"/>
        </w:rPr>
        <w:instrText xml:space="preserve"> HYPERLINK "consultantplus://offline/ref=A6FCBBA40B09A4FB587F1D177046B1E8FF004B6BE32C0A0D2F12F857B125754DDF01FB3D707ECDB108R0G" </w:instrText>
      </w:r>
      <w:r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  <w:color w:val="0000EE"/>
        </w:rPr>
        <w:t>статьей 31.5</w:t>
      </w:r>
      <w:r>
        <w:rPr>
          <w:rFonts w:ascii="Times New Roman" w:eastAsia="Times New Roman" w:hAnsi="Times New Roman" w:cs="Times New Roman"/>
          <w:color w:val="0000EE"/>
        </w:rPr>
        <w:fldChar w:fldCharType="end"/>
      </w:r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перечислению на счет получателя платежа </w:t>
      </w:r>
      <w:r>
        <w:rPr>
          <w:rFonts w:ascii="Times New Roman" w:eastAsia="Times New Roman" w:hAnsi="Times New Roman" w:cs="Times New Roman"/>
        </w:rPr>
        <w:t>40101810335100010001, БИК 043510001, получатель УФК по Республике Крым ГУ-отделение Пенсионного фонда РФ по Республике Крым, ИНН 7706808265, КБК 39211620010066000140, КПП 910201001, ОКТМО 35000000 (УИН «0» постановление № 5-54-22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/2019 статус лица 08).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</w:t>
      </w:r>
      <w:r>
        <w:rPr>
          <w:rFonts w:ascii="Times New Roman" w:eastAsia="Times New Roman" w:hAnsi="Times New Roman" w:cs="Times New Roman"/>
        </w:rPr>
        <w:t xml:space="preserve">участка №54 Красногвардейского судебного района Республики Крым по адресу: пгт.Красногвардейское, </w:t>
      </w:r>
      <w:r>
        <w:rPr>
          <w:rFonts w:ascii="Times New Roman" w:eastAsia="Times New Roman" w:hAnsi="Times New Roman" w:cs="Times New Roman"/>
        </w:rPr>
        <w:t>ул</w:t>
      </w:r>
      <w:r>
        <w:rPr>
          <w:rFonts w:ascii="Times New Roman" w:eastAsia="Times New Roman" w:hAnsi="Times New Roman" w:cs="Times New Roman"/>
        </w:rPr>
        <w:t>.Т</w:t>
      </w:r>
      <w:r>
        <w:rPr>
          <w:rFonts w:ascii="Times New Roman" w:eastAsia="Times New Roman" w:hAnsi="Times New Roman" w:cs="Times New Roman"/>
        </w:rPr>
        <w:t>итова</w:t>
      </w:r>
      <w:r>
        <w:rPr>
          <w:rFonts w:ascii="Times New Roman" w:eastAsia="Times New Roman" w:hAnsi="Times New Roman" w:cs="Times New Roman"/>
        </w:rPr>
        <w:t>, д.60.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Жалоба на постановление по делу об административном правонарушении может быть подана мировому судье судебного участка №54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567"/>
        <w:jc w:val="both"/>
      </w:pPr>
    </w:p>
    <w:p>
      <w:pPr>
        <w:spacing w:before="0" w:after="160" w:line="257" w:lineRule="auto"/>
        <w:ind w:firstLine="567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В.В. Просолов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0rplc-9">
    <w:name w:val="cat-PassportData grp-20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Addressgrp-4rplc-12">
    <w:name w:val="cat-Address grp-4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