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229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keepNext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-01-2020-00</w:t>
      </w:r>
      <w:r>
        <w:rPr>
          <w:rFonts w:ascii="Times New Roman" w:eastAsia="Times New Roman" w:hAnsi="Times New Roman" w:cs="Times New Roman"/>
          <w:sz w:val="27"/>
          <w:szCs w:val="27"/>
        </w:rPr>
        <w:t>0829-82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01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Дашковой Татьяны Петровны, </w:t>
      </w:r>
      <w:r>
        <w:rPr>
          <w:rStyle w:val="cat-ExternalSystemDefinedgrp-29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</w:t>
      </w:r>
      <w:r>
        <w:rPr>
          <w:rFonts w:ascii="Times New Roman" w:eastAsia="Times New Roman" w:hAnsi="Times New Roman" w:cs="Times New Roman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замужней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на иждивении несовершеннолетних детей, пенсионерки, инвалида 2 группы,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Дашков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Т.П</w:t>
      </w:r>
      <w:r>
        <w:rPr>
          <w:rFonts w:ascii="Times New Roman" w:eastAsia="Times New Roman" w:hAnsi="Times New Roman" w:cs="Times New Roman"/>
          <w:sz w:val="27"/>
          <w:szCs w:val="27"/>
        </w:rPr>
        <w:t>., 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 приблизительно в 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 00 минут, находясь по адресу своего проживания: </w:t>
      </w:r>
      <w:r>
        <w:rPr>
          <w:rStyle w:val="cat-Addressgrp-2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ходе конфликта, возникшего на почве непр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иязненных отношений между ней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Виленской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Н.П</w:t>
      </w:r>
      <w:r>
        <w:rPr>
          <w:rFonts w:ascii="Times New Roman" w:eastAsia="Times New Roman" w:hAnsi="Times New Roman" w:cs="Times New Roman"/>
          <w:sz w:val="27"/>
          <w:szCs w:val="27"/>
        </w:rPr>
        <w:t>.,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насильственные действия в отношении последней,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грубыми движениями рук насильственно закрывала рот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 ему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Дашковской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УУП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Кусовым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Дашков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Т.П</w:t>
      </w:r>
      <w:r>
        <w:rPr>
          <w:rFonts w:ascii="Times New Roman" w:eastAsia="Times New Roman" w:hAnsi="Times New Roman" w:cs="Times New Roman"/>
          <w:sz w:val="27"/>
          <w:szCs w:val="27"/>
        </w:rPr>
        <w:t>. факт конфликта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и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потерпевшая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ее дочерью, и на фоне </w:t>
      </w:r>
      <w:r>
        <w:rPr>
          <w:rFonts w:ascii="Times New Roman" w:eastAsia="Times New Roman" w:hAnsi="Times New Roman" w:cs="Times New Roman"/>
          <w:sz w:val="27"/>
          <w:szCs w:val="27"/>
        </w:rPr>
        <w:t>конфликта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ходе которого потерпевшая ее оскорбляла она закрыла ей рот рукой.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Виленская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Н.П. не явилась, просила рассмотреть дело без ее участия.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Допросив лицо, привлекаемое к административной ответственности, исследовав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видеозапись,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Дашковой Т.П</w:t>
      </w:r>
      <w:r>
        <w:rPr>
          <w:rFonts w:ascii="Times New Roman" w:eastAsia="Times New Roman" w:hAnsi="Times New Roman" w:cs="Times New Roman"/>
          <w:sz w:val="27"/>
          <w:szCs w:val="27"/>
        </w:rPr>
        <w:t>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Дашковой Т.П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подтверждается письменными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доказательствами, имеющимися в материалах дела: протоколом об административном правонарушении № РК 29</w:t>
      </w:r>
      <w:r>
        <w:rPr>
          <w:rFonts w:ascii="Times New Roman" w:eastAsia="Times New Roman" w:hAnsi="Times New Roman" w:cs="Times New Roman"/>
          <w:sz w:val="27"/>
          <w:szCs w:val="27"/>
        </w:rPr>
        <w:t>1895 от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7.08.2020 года; 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Дашковой Т.П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Дашковой Т.П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Дашковой Т.П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признается </w:t>
      </w:r>
      <w:r>
        <w:rPr>
          <w:rFonts w:ascii="Times New Roman" w:eastAsia="Times New Roman" w:hAnsi="Times New Roman" w:cs="Times New Roman"/>
          <w:sz w:val="27"/>
          <w:szCs w:val="27"/>
        </w:rPr>
        <w:t>имеющаяся у лица, привлекаемого к административной ответственности инвалидность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Дашков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Т.П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Дашковой Т.П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Дашков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04752203230, </w:t>
      </w:r>
      <w:r>
        <w:rPr>
          <w:rFonts w:ascii="Times New Roman" w:eastAsia="Times New Roman" w:hAnsi="Times New Roman" w:cs="Times New Roman"/>
          <w:sz w:val="28"/>
          <w:szCs w:val="28"/>
        </w:rPr>
        <w:t>КБК 82811601063010101140</w:t>
      </w:r>
      <w:r>
        <w:rPr>
          <w:rFonts w:ascii="Times New Roman" w:eastAsia="Times New Roman" w:hAnsi="Times New Roman" w:cs="Times New Roman"/>
          <w:sz w:val="27"/>
          <w:szCs w:val="27"/>
        </w:rPr>
        <w:t>, ИНН 9102013284, КПП 910201001, ОКТМО 35620000, УИН 18880491200002916176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(постановление № 5-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/2020).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ExternalSystemDefinedgrp-29rplc-31">
    <w:name w:val="cat-ExternalSystemDefined grp-29 rplc-31"/>
    <w:basedOn w:val="DefaultParagraphFont"/>
  </w:style>
  <w:style w:type="character" w:customStyle="1" w:styleId="cat-PassportDatagrp-19rplc-32">
    <w:name w:val="cat-PassportData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