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5-54-23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</w:t>
      </w:r>
      <w:r>
        <w:rPr>
          <w:rStyle w:val="cat-PhoneNumbergrp-30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1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ст.12.8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Бурова Дмитрия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Сергеевича, </w:t>
      </w:r>
      <w:r>
        <w:rPr>
          <w:rStyle w:val="cat-ExternalSystemDefinedgrp-3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состоящего в фактически супружеских отношениях, имеющего на иждивении двоих несовершеннолетних детей 2012, </w:t>
      </w:r>
      <w:r>
        <w:rPr>
          <w:rStyle w:val="cat-PassportDatagrp-2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>Водителем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6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фактически проживающего по адресу: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Буров Дмитрий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7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автомобилем </w:t>
      </w:r>
      <w:r>
        <w:rPr>
          <w:rStyle w:val="cat-CarMakeModelgrp-28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9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Fonts w:ascii="Times New Roman" w:eastAsia="Times New Roman" w:hAnsi="Times New Roman" w:cs="Times New Roman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в нарушение п.2.7 Правил дорожного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28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9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Бурову Д.С.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Буров Д.С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в содеянном раскаялся.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обозрев видеозапись, приходит к выводу о том, что вина </w:t>
      </w:r>
      <w:r>
        <w:rPr>
          <w:rStyle w:val="cat-FIOgrp-1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196-ФЗ, вступившим в силу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Бурова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  <w:sz w:val="28"/>
          <w:szCs w:val="28"/>
        </w:rPr>
        <w:t>105758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об отстранении от управления транспортным средством 82 ОТ № 0</w:t>
      </w:r>
      <w:r>
        <w:rPr>
          <w:rFonts w:ascii="Times New Roman" w:eastAsia="Times New Roman" w:hAnsi="Times New Roman" w:cs="Times New Roman"/>
          <w:sz w:val="28"/>
          <w:szCs w:val="28"/>
        </w:rPr>
        <w:t>30651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.2021года, Актом освидетельствования на состояние алкогольного опьянения серии 61 АА №1</w:t>
      </w:r>
      <w:r>
        <w:rPr>
          <w:rFonts w:ascii="Times New Roman" w:eastAsia="Times New Roman" w:hAnsi="Times New Roman" w:cs="Times New Roman"/>
          <w:sz w:val="28"/>
          <w:szCs w:val="28"/>
        </w:rPr>
        <w:t>40367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</w:t>
      </w:r>
      <w:r>
        <w:rPr>
          <w:rStyle w:val="cat-Dategrp-13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отстранении от управления транспортным средством у </w:t>
      </w:r>
      <w:r>
        <w:rPr>
          <w:rStyle w:val="cat-FIOgrp-19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опьянения – запах алкоголя изо рта,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освидетельствования на состояние алкогольного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АА №1</w:t>
      </w:r>
      <w:r>
        <w:rPr>
          <w:rFonts w:ascii="Times New Roman" w:eastAsia="Times New Roman" w:hAnsi="Times New Roman" w:cs="Times New Roman"/>
          <w:sz w:val="28"/>
          <w:szCs w:val="28"/>
        </w:rPr>
        <w:t>40367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Буров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опьянения, т.к. результат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 </w:t>
      </w:r>
      <w:r>
        <w:rPr>
          <w:rFonts w:ascii="Times New Roman" w:eastAsia="Times New Roman" w:hAnsi="Times New Roman" w:cs="Times New Roman"/>
          <w:sz w:val="28"/>
          <w:szCs w:val="28"/>
        </w:rPr>
        <w:t>0,62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миллиграмм на литр выдыхаемого воздуха, с результатами освидетельствования, лицо, привлекаемое к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Style w:val="cat-FIOgrp-19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 и квалифицирует его действия как управление транспортным средством в состоянии алкогольного опьянения. В действиях </w:t>
      </w:r>
      <w:r>
        <w:rPr>
          <w:rStyle w:val="cat-FIOgrp-19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абз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7 п. 2 Постановления Пленума Верховного Суда РФ от </w:t>
      </w:r>
      <w:r>
        <w:rPr>
          <w:rStyle w:val="cat-Dategrp-14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- управление транспортным средством представляет собой целенаправленное воздействие на него лица, в результате которого транспортное средство перемещается в пространстве (вне зависимости от запуска двигателя).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Style w:val="cat-FIOgrp-19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4.3 КоАП РФ, мировым судьей не установлено.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rStyle w:val="cat-FIOgrp-19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4.2 КоАП РФ, мировым судьей признается признание вины, раскаяние в содеянном, наличие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Бурова Дмитрия Сергеевича, </w:t>
      </w:r>
      <w:r>
        <w:rPr>
          <w:rStyle w:val="cat-ExternalSystemDefinedgrp-36rplc-40"/>
          <w:rFonts w:ascii="Times New Roman" w:eastAsia="Times New Roman" w:hAnsi="Times New Roman" w:cs="Times New Roman"/>
          <w:b/>
          <w:bCs/>
          <w:sz w:val="28"/>
          <w:szCs w:val="28"/>
        </w:rPr>
        <w:t>...</w:t>
      </w:r>
      <w:r>
        <w:rPr>
          <w:rStyle w:val="cat-PassportDatagrp-25rplc-41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Республике Крым (ОМВД России по Красногвардейскому району), счет получателя платежа 40102810645370000035 в отделении Республика Крым Банка России, БИК </w:t>
      </w:r>
      <w:r>
        <w:rPr>
          <w:rStyle w:val="cat-PhoneNumbergrp-32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03100643000000017500, КБК 18811601123010001140, ИНН </w:t>
      </w:r>
      <w:r>
        <w:rPr>
          <w:rStyle w:val="cat-PhoneNumbergrp-33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4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5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(идентификатор 18810491212000003349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Красногвардейское, ул. Титова, д. 60.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лицо, привлекаемое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трёх рабочих дней со дня вступления в законную силу данного постановления сдать в ОГИБДД ОМВД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Красногвардейскому району Республики Крым (Республика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Красногвардейское, ул. 50 лет Октября, д.46) водительское удосто</w:t>
      </w:r>
      <w:r>
        <w:rPr>
          <w:rFonts w:ascii="Times New Roman" w:eastAsia="Times New Roman" w:hAnsi="Times New Roman" w:cs="Times New Roman"/>
          <w:sz w:val="28"/>
          <w:szCs w:val="28"/>
        </w:rPr>
        <w:t>верение.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№54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0rplc-0">
    <w:name w:val="cat-PhoneNumber grp-30 rplc-0"/>
    <w:basedOn w:val="DefaultParagraphFont"/>
  </w:style>
  <w:style w:type="character" w:customStyle="1" w:styleId="cat-PhoneNumbergrp-31rplc-1">
    <w:name w:val="cat-PhoneNumber grp-31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ExternalSystemDefinedgrp-36rplc-8">
    <w:name w:val="cat-ExternalSystemDefined grp-36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OrganizationNamegrp-26rplc-11">
    <w:name w:val="cat-OrganizationName grp-26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Timegrp-27rplc-15">
    <w:name w:val="cat-Time grp-27 rplc-15"/>
    <w:basedOn w:val="DefaultParagraphFont"/>
  </w:style>
  <w:style w:type="character" w:customStyle="1" w:styleId="cat-CarMakeModelgrp-28rplc-16">
    <w:name w:val="cat-CarMakeModel grp-28 rplc-16"/>
    <w:basedOn w:val="DefaultParagraphFont"/>
  </w:style>
  <w:style w:type="character" w:customStyle="1" w:styleId="cat-CarNumbergrp-29rplc-17">
    <w:name w:val="cat-CarNumber grp-29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CarMakeModelgrp-28rplc-19">
    <w:name w:val="cat-CarMakeModel grp-28 rplc-19"/>
    <w:basedOn w:val="DefaultParagraphFont"/>
  </w:style>
  <w:style w:type="character" w:customStyle="1" w:styleId="cat-CarNumbergrp-29rplc-20">
    <w:name w:val="cat-CarNumber grp-29 rplc-20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Dategrp-14rplc-36">
    <w:name w:val="cat-Date grp-14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FIOgrp-19rplc-38">
    <w:name w:val="cat-FIO grp-19 rplc-38"/>
    <w:basedOn w:val="DefaultParagraphFont"/>
  </w:style>
  <w:style w:type="character" w:customStyle="1" w:styleId="cat-ExternalSystemDefinedgrp-36rplc-40">
    <w:name w:val="cat-ExternalSystemDefined grp-36 rplc-40"/>
    <w:basedOn w:val="DefaultParagraphFont"/>
  </w:style>
  <w:style w:type="character" w:customStyle="1" w:styleId="cat-PassportDatagrp-25rplc-41">
    <w:name w:val="cat-PassportData grp-25 rplc-41"/>
    <w:basedOn w:val="DefaultParagraphFont"/>
  </w:style>
  <w:style w:type="character" w:customStyle="1" w:styleId="cat-PhoneNumbergrp-32rplc-46">
    <w:name w:val="cat-PhoneNumber grp-32 rplc-46"/>
    <w:basedOn w:val="DefaultParagraphFont"/>
  </w:style>
  <w:style w:type="character" w:customStyle="1" w:styleId="cat-PhoneNumbergrp-33rplc-47">
    <w:name w:val="cat-PhoneNumber grp-33 rplc-47"/>
    <w:basedOn w:val="DefaultParagraphFont"/>
  </w:style>
  <w:style w:type="character" w:customStyle="1" w:styleId="cat-PhoneNumbergrp-34rplc-48">
    <w:name w:val="cat-PhoneNumber grp-34 rplc-48"/>
    <w:basedOn w:val="DefaultParagraphFont"/>
  </w:style>
  <w:style w:type="character" w:customStyle="1" w:styleId="cat-PhoneNumbergrp-35rplc-49">
    <w:name w:val="cat-PhoneNumber grp-35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