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241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17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18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судебного района Республики Крым Чернецкая И.В., рассмотрев дело об административном правонарушении, о привлечении к административной ответственности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Пронина Максима Юрьевича, 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холостого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имеющего на иждивении несовершеннолетних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по ч. 2 ст. 12.7 КоАП РФ,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 в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Пронин М.Ю.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управлял транспортным средством – мопед </w:t>
      </w:r>
      <w:r>
        <w:rPr>
          <w:rFonts w:ascii="Times New Roman" w:eastAsia="Times New Roman" w:hAnsi="Times New Roman" w:cs="Times New Roman"/>
          <w:sz w:val="28"/>
          <w:szCs w:val="28"/>
        </w:rPr>
        <w:t>Racer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без государственного регистрационного знака, на полевой дороге вблизи села, будучи </w:t>
      </w:r>
      <w:r>
        <w:rPr>
          <w:rFonts w:ascii="Times New Roman" w:eastAsia="Times New Roman" w:hAnsi="Times New Roman" w:cs="Times New Roman"/>
          <w:sz w:val="28"/>
          <w:szCs w:val="28"/>
        </w:rPr>
        <w:t>лишенным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средствами, чем нарушил требования п. 2.1.1 ПДД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Пронин М.Ю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факт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отрицал, вину признал.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Помимо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вины, вина </w:t>
      </w:r>
      <w:r>
        <w:rPr>
          <w:rFonts w:ascii="Times New Roman" w:eastAsia="Times New Roman" w:hAnsi="Times New Roman" w:cs="Times New Roman"/>
          <w:sz w:val="28"/>
          <w:szCs w:val="28"/>
        </w:rPr>
        <w:t>Пронин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М.Ю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 предусмотренного ч. 2 ст. 12.7 КоАП РФ подтверждается, протоколом об административном правонарушении серии 82АП № 105</w:t>
      </w:r>
      <w:r>
        <w:rPr>
          <w:rFonts w:ascii="Times New Roman" w:eastAsia="Times New Roman" w:hAnsi="Times New Roman" w:cs="Times New Roman"/>
          <w:sz w:val="28"/>
          <w:szCs w:val="28"/>
        </w:rPr>
        <w:t>819 от 05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отстранении от управления транспортным средством серии 82ОТ № 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.2021 года, копией постановления о привлечении к административной ответственности по ч. 1 ст. 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 КоАП РФ от </w:t>
      </w:r>
      <w:r>
        <w:rPr>
          <w:rStyle w:val="cat-Dategrp-6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Style w:val="cat-Dategrp-7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видеозаписью, а также выпиской из данных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Пронин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М.Ю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 предусмотренного ч. 2 ст. 12.7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Пронин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осуществлено сотрудниками полиции под видеозапись.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 разъяснены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Пронин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М.Ю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ч. 2 ст. 12.7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Пронин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правильно квалифицированы по ч. 2 ст. 12.7 КоАП РФ, т.к. он, в нарушение п. 2.1.1 Правил дорожного движения Российской Федерации, управлял транспортным </w:t>
      </w:r>
      <w:r>
        <w:rPr>
          <w:rFonts w:ascii="Times New Roman" w:eastAsia="Times New Roman" w:hAnsi="Times New Roman" w:cs="Times New Roman"/>
          <w:sz w:val="28"/>
          <w:szCs w:val="28"/>
        </w:rPr>
        <w:t>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лишенным права управления, таким образом, совершил административное правонарушение, предусмотренное ч. 2 ст. 12.7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Пронин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М.Ю</w:t>
      </w:r>
      <w:r>
        <w:rPr>
          <w:rFonts w:ascii="Times New Roman" w:eastAsia="Times New Roman" w:hAnsi="Times New Roman" w:cs="Times New Roman"/>
          <w:sz w:val="28"/>
          <w:szCs w:val="28"/>
        </w:rPr>
        <w:t>. в соответствии со ст. 4.2 КоАП РФ мировым судьей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Пронин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М.Ю</w:t>
      </w:r>
      <w:r>
        <w:rPr>
          <w:rFonts w:ascii="Times New Roman" w:eastAsia="Times New Roman" w:hAnsi="Times New Roman" w:cs="Times New Roman"/>
          <w:sz w:val="28"/>
          <w:szCs w:val="28"/>
        </w:rPr>
        <w:t>.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 смягчающие и отягчающие ответственность.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административного наказания в виде обязательных работ.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ст.12.7 КоАП РФ,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РФ,-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Пронина Максима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2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 12.7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ему наказание в виде обязательных работ на срок 100 (сто)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Чернецкая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7rplc-0">
    <w:name w:val="cat-PhoneNumber grp-17 rplc-0"/>
    <w:basedOn w:val="DefaultParagraphFont"/>
  </w:style>
  <w:style w:type="character" w:customStyle="1" w:styleId="cat-PhoneNumbergrp-18rplc-1">
    <w:name w:val="cat-PhoneNumber grp-18 rplc-1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PassportDatagrp-15rplc-25">
    <w:name w:val="cat-PassportData grp-15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