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2482</w:t>
      </w:r>
      <w:r>
        <w:rPr>
          <w:rFonts w:ascii="Times New Roman" w:eastAsia="Times New Roman" w:hAnsi="Times New Roman" w:cs="Times New Roman"/>
          <w:sz w:val="27"/>
          <w:szCs w:val="27"/>
        </w:rPr>
        <w:t>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0054-01-2020-000</w:t>
      </w:r>
      <w:r>
        <w:rPr>
          <w:rFonts w:ascii="Times New Roman" w:eastAsia="Times New Roman" w:hAnsi="Times New Roman" w:cs="Times New Roman"/>
          <w:sz w:val="27"/>
          <w:szCs w:val="27"/>
        </w:rPr>
        <w:t>242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85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 И.В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Геннадьевича,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А.Г.,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 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 свою вину по указанным фактам не отрицал, пояснил, что отсутствовал дома, так как находился в гостях с девушкой.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7"/>
          <w:szCs w:val="27"/>
        </w:rPr>
        <w:t>до сорока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7"/>
          <w:szCs w:val="27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</w:t>
      </w:r>
      <w:r>
        <w:rPr>
          <w:rFonts w:ascii="Times New Roman" w:eastAsia="Times New Roman" w:hAnsi="Times New Roman" w:cs="Times New Roman"/>
          <w:sz w:val="27"/>
          <w:szCs w:val="27"/>
        </w:rPr>
        <w:t>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материалов дела, вступившим в законную силу решением Керченского городского суда Республики Крым от 27.06.2018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00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минут </w:t>
      </w: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</w:rPr>
        <w:t>РК-29</w:t>
      </w:r>
      <w:r>
        <w:rPr>
          <w:rFonts w:ascii="Times New Roman" w:eastAsia="Times New Roman" w:hAnsi="Times New Roman" w:cs="Times New Roman"/>
          <w:sz w:val="27"/>
          <w:szCs w:val="27"/>
        </w:rPr>
        <w:t>1885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.2020</w:t>
      </w:r>
      <w:r>
        <w:rPr>
          <w:rFonts w:ascii="Times New Roman" w:eastAsia="Times New Roman" w:hAnsi="Times New Roman" w:cs="Times New Roman"/>
          <w:sz w:val="27"/>
          <w:szCs w:val="27"/>
        </w:rPr>
        <w:t>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Ранее, </w:t>
      </w: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 неоднократно привлекался к административной ответственности по ч. 3 ст. 19.24 КоАП РФ, а именно: 18.04.2019 года – 1 раз; 26.04.2019 года -1 раз; 16.05.2019 года – 1 раз; 23.07.2019 года – 5 раз; 15.08.2019 года – 1 раз; 11.11.2019 года – 4 раза и 23.01.2020 года – 5 раз;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20.02.2020 года – 6 раз, 17.03.2020 года - 6 раз, 14.04.2020 года – 2 раза, 12.05.2020 года – 4 раза; 26.05.2020 года – 4 раза</w:t>
      </w:r>
      <w:r>
        <w:rPr>
          <w:rFonts w:ascii="Times New Roman" w:eastAsia="Times New Roman" w:hAnsi="Times New Roman" w:cs="Times New Roman"/>
          <w:sz w:val="27"/>
          <w:szCs w:val="27"/>
        </w:rPr>
        <w:t>, 05.08.2020 года – три раза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29.7, 29.9, 29.10 КоАП РФ, суд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Крекинталь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Геннадьевича, </w:t>
      </w:r>
      <w:r>
        <w:rPr>
          <w:rStyle w:val="cat-ExternalSystemDefinedgrp-34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4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3 ст. 19.24. КоАП РФ, и подвергнуть его административному наказанию в виде административного ареста на 10 (десять)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 –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34rplc-45">
    <w:name w:val="cat-ExternalSystemDefined grp-34 rplc-45"/>
    <w:basedOn w:val="DefaultParagraphFont"/>
  </w:style>
  <w:style w:type="character" w:customStyle="1" w:styleId="cat-PassportDatagrp-28rplc-46">
    <w:name w:val="cat-PassportData grp-2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