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5-54-247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-01-2020-000952-04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54 Красногвардейского судебного района Республики Крым Чернецкая И.В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помещении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ч.1 ст.12.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Корниенко Александра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женатого, имеющего на иждивении несовершеннолетнего ребенка </w:t>
      </w:r>
      <w:r>
        <w:rPr>
          <w:rStyle w:val="cat-PassportDatagrp-21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работающего в должности оператора в </w:t>
      </w:r>
      <w:r>
        <w:rPr>
          <w:rStyle w:val="cat-OrganizationNamegrp-24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Корниенко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19.09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поле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«Александровка»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близи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п.2.7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 транспортным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средством </w:t>
      </w:r>
      <w:r>
        <w:rPr>
          <w:rStyle w:val="cat-CarMakeModelgrp-26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7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Транспортное средство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6rplc-1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7rplc-2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Корниенко Александру Анатольевичу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зарегистрированному по адресу: </w:t>
      </w:r>
      <w:r>
        <w:rPr>
          <w:rStyle w:val="cat-Addressgrp-2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26.10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>Корниенко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нарушения не отрицал, вину признал, раскаялся.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допросив свидетелей,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Корниенко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Корниенко </w:t>
      </w:r>
      <w:r>
        <w:rPr>
          <w:rFonts w:ascii="Times New Roman" w:eastAsia="Times New Roman" w:hAnsi="Times New Roman" w:cs="Times New Roman"/>
          <w:sz w:val="28"/>
          <w:szCs w:val="28"/>
        </w:rPr>
        <w:t>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 № </w:t>
      </w:r>
      <w:r>
        <w:rPr>
          <w:rFonts w:ascii="Times New Roman" w:eastAsia="Times New Roman" w:hAnsi="Times New Roman" w:cs="Times New Roman"/>
          <w:sz w:val="28"/>
          <w:szCs w:val="28"/>
        </w:rPr>
        <w:t>083528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19.09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протоколом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61 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413168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19.09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>г.,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61 АА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140457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19.09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кту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61 АА № 140457 от 19.09.2020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Корниенко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опьянения, т.к. результат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показал </w:t>
      </w:r>
      <w:r>
        <w:rPr>
          <w:rFonts w:ascii="Times New Roman" w:eastAsia="Times New Roman" w:hAnsi="Times New Roman" w:cs="Times New Roman"/>
          <w:sz w:val="28"/>
          <w:szCs w:val="28"/>
        </w:rPr>
        <w:t>0,6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миллиграмм на литр выдыхаемого воздуха.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Корниенко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Корниенко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ч. 1 ст.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Корниенко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ст.4.2</w:t>
      </w:r>
      <w:r>
        <w:rPr>
          <w:rFonts w:ascii="Times New Roman" w:eastAsia="Times New Roman" w:hAnsi="Times New Roman" w:cs="Times New Roman"/>
          <w:sz w:val="28"/>
          <w:szCs w:val="28"/>
        </w:rPr>
        <w:t>,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мировым судьей не установлено.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ч. 1 ст. 12.8,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Корниенко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Александра </w:t>
      </w:r>
      <w:r>
        <w:rPr>
          <w:rFonts w:ascii="Times New Roman" w:eastAsia="Times New Roman" w:hAnsi="Times New Roman" w:cs="Times New Roman"/>
          <w:sz w:val="28"/>
          <w:szCs w:val="28"/>
        </w:rPr>
        <w:t>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4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4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</w:t>
      </w:r>
      <w:r>
        <w:rPr>
          <w:rFonts w:ascii="Times New Roman" w:eastAsia="Times New Roman" w:hAnsi="Times New Roman" w:cs="Times New Roman"/>
          <w:sz w:val="28"/>
          <w:szCs w:val="28"/>
        </w:rPr>
        <w:t>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получатель УФК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Республике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), счет получателя платежа 40101810</w:t>
      </w:r>
      <w:r>
        <w:rPr>
          <w:rFonts w:ascii="Times New Roman" w:eastAsia="Times New Roman" w:hAnsi="Times New Roman" w:cs="Times New Roman"/>
          <w:sz w:val="28"/>
          <w:szCs w:val="28"/>
        </w:rPr>
        <w:t>335100010001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43510001</w:t>
      </w:r>
      <w:r>
        <w:rPr>
          <w:rFonts w:ascii="Times New Roman" w:eastAsia="Times New Roman" w:hAnsi="Times New Roman" w:cs="Times New Roman"/>
          <w:sz w:val="28"/>
          <w:szCs w:val="28"/>
        </w:rPr>
        <w:t>, КБК 1881</w:t>
      </w:r>
      <w:r>
        <w:rPr>
          <w:rFonts w:ascii="Times New Roman" w:eastAsia="Times New Roman" w:hAnsi="Times New Roman" w:cs="Times New Roman"/>
          <w:sz w:val="28"/>
          <w:szCs w:val="28"/>
        </w:rPr>
        <w:t>160112</w:t>
      </w:r>
      <w:r>
        <w:rPr>
          <w:rFonts w:ascii="Times New Roman" w:eastAsia="Times New Roman" w:hAnsi="Times New Roman" w:cs="Times New Roman"/>
          <w:sz w:val="28"/>
          <w:szCs w:val="28"/>
        </w:rPr>
        <w:t>1010001140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szCs w:val="28"/>
        </w:rPr>
        <w:t>9105000100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szCs w:val="28"/>
        </w:rPr>
        <w:t>910501001</w:t>
      </w:r>
      <w:r>
        <w:rPr>
          <w:rFonts w:ascii="Times New Roman" w:eastAsia="Times New Roman" w:hAnsi="Times New Roman" w:cs="Times New Roman"/>
          <w:sz w:val="28"/>
          <w:szCs w:val="28"/>
        </w:rPr>
        <w:t>, ОКТМО 35620000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(идентификатор 1881049</w:t>
      </w:r>
      <w:r>
        <w:rPr>
          <w:rFonts w:ascii="Times New Roman" w:eastAsia="Times New Roman" w:hAnsi="Times New Roman" w:cs="Times New Roman"/>
          <w:sz w:val="28"/>
          <w:szCs w:val="28"/>
        </w:rPr>
        <w:t>1202000002846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 60.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1.1 ст. 32.7 КоАП РФ обязать </w:t>
      </w:r>
      <w:r>
        <w:rPr>
          <w:rFonts w:ascii="Times New Roman" w:eastAsia="Times New Roman" w:hAnsi="Times New Roman" w:cs="Times New Roman"/>
          <w:sz w:val="28"/>
          <w:szCs w:val="28"/>
        </w:rPr>
        <w:t>Корниенко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</w:t>
      </w:r>
      <w:r>
        <w:rPr>
          <w:rFonts w:ascii="Times New Roman" w:eastAsia="Times New Roman" w:hAnsi="Times New Roman" w:cs="Times New Roman"/>
          <w:sz w:val="28"/>
          <w:szCs w:val="28"/>
        </w:rPr>
        <w:t>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трёх рабочих дней со дня вступления в законную силу данного постановления сдать в ОГИБДД ОМВД России по Красногвардейскому району Республики Крым (</w:t>
      </w:r>
      <w:r>
        <w:rPr>
          <w:rStyle w:val="cat-Addressgrp-7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 водительское удостоверение.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Жалоба на постановление по делу об административном правонарушении может быть подана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Красногвардейский районный суд Республики Крым через 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Крым, а также непосредственно в течение 10 суток со дня получения его копии.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4rplc-8">
    <w:name w:val="cat-ExternalSystemDefined grp-34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PassportDatagrp-21rplc-10">
    <w:name w:val="cat-PassportData grp-21 rplc-10"/>
    <w:basedOn w:val="DefaultParagraphFont"/>
  </w:style>
  <w:style w:type="character" w:customStyle="1" w:styleId="cat-OrganizationNamegrp-24rplc-11">
    <w:name w:val="cat-OrganizationName grp-24 rplc-11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CarMakeModelgrp-26rplc-17">
    <w:name w:val="cat-CarMakeModel grp-26 rplc-17"/>
    <w:basedOn w:val="DefaultParagraphFont"/>
  </w:style>
  <w:style w:type="character" w:customStyle="1" w:styleId="cat-CarNumbergrp-27rplc-18">
    <w:name w:val="cat-CarNumber grp-27 rplc-18"/>
    <w:basedOn w:val="DefaultParagraphFont"/>
  </w:style>
  <w:style w:type="character" w:customStyle="1" w:styleId="cat-CarMakeModelgrp-26rplc-19">
    <w:name w:val="cat-CarMakeModel grp-26 rplc-19"/>
    <w:basedOn w:val="DefaultParagraphFont"/>
  </w:style>
  <w:style w:type="character" w:customStyle="1" w:styleId="cat-CarNumbergrp-27rplc-20">
    <w:name w:val="cat-CarNumber grp-27 rplc-20"/>
    <w:basedOn w:val="DefaultParagraphFont"/>
  </w:style>
  <w:style w:type="character" w:customStyle="1" w:styleId="cat-Addressgrp-2rplc-22">
    <w:name w:val="cat-Address grp-2 rplc-22"/>
    <w:basedOn w:val="DefaultParagraphFont"/>
  </w:style>
  <w:style w:type="character" w:customStyle="1" w:styleId="cat-ExternalSystemDefinedgrp-34rplc-39">
    <w:name w:val="cat-ExternalSystemDefined grp-34 rplc-39"/>
    <w:basedOn w:val="DefaultParagraphFont"/>
  </w:style>
  <w:style w:type="character" w:customStyle="1" w:styleId="cat-PassportDatagrp-23rplc-40">
    <w:name w:val="cat-PassportData grp-23 rplc-40"/>
    <w:basedOn w:val="DefaultParagraphFont"/>
  </w:style>
  <w:style w:type="character" w:customStyle="1" w:styleId="cat-Addressgrp-7rplc-52">
    <w:name w:val="cat-Address grp-7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