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BA4" w:rsidRPr="0089753E" w:rsidP="00897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Дело № 5-54-248/2022</w:t>
      </w:r>
    </w:p>
    <w:p w:rsidR="00957BA4" w:rsidRPr="0089753E" w:rsidP="0089753E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89753E">
        <w:rPr>
          <w:rFonts w:ascii="Times New Roman" w:hAnsi="Times New Roman"/>
          <w:color w:val="000000"/>
          <w:sz w:val="26"/>
          <w:szCs w:val="26"/>
        </w:rPr>
        <w:t>91</w:t>
      </w:r>
      <w:r w:rsidRPr="0089753E">
        <w:rPr>
          <w:rFonts w:ascii="Times New Roman" w:hAnsi="Times New Roman"/>
          <w:color w:val="000000"/>
          <w:sz w:val="26"/>
          <w:szCs w:val="26"/>
          <w:lang w:val="en-US"/>
        </w:rPr>
        <w:t>MS</w:t>
      </w:r>
      <w:r w:rsidRPr="0089753E">
        <w:rPr>
          <w:rFonts w:ascii="Times New Roman" w:hAnsi="Times New Roman"/>
          <w:color w:val="000000"/>
          <w:sz w:val="26"/>
          <w:szCs w:val="26"/>
        </w:rPr>
        <w:t>0054-01-2022-002128-97</w:t>
      </w:r>
    </w:p>
    <w:p w:rsidR="00957BA4" w:rsidRPr="0089753E" w:rsidP="0089753E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7BA4" w:rsidRPr="0089753E" w:rsidP="0089753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</w:t>
      </w:r>
    </w:p>
    <w:p w:rsidR="00957BA4" w:rsidRPr="0089753E" w:rsidP="0089753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7BA4" w:rsidRPr="0089753E" w:rsidP="0089753E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06 сентября 2022 года                                            пгт. Красногвардейское</w:t>
      </w:r>
    </w:p>
    <w:p w:rsidR="00957BA4" w:rsidRPr="0089753E" w:rsidP="0089753E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7BA4" w:rsidRPr="0089753E" w:rsidP="008975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89753E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№54 Красногвардейского судебного района Республики Крым Чернецкая </w:t>
      </w:r>
      <w:r w:rsidRPr="0089753E">
        <w:rPr>
          <w:rFonts w:ascii="Times New Roman" w:hAnsi="Times New Roman"/>
          <w:color w:val="000000"/>
          <w:sz w:val="26"/>
          <w:szCs w:val="26"/>
        </w:rPr>
        <w:t>И.В.,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дело об административном правонарушении </w:t>
      </w:r>
      <w:r w:rsidRPr="0089753E">
        <w:rPr>
          <w:rFonts w:ascii="Times New Roman" w:hAnsi="Times New Roman"/>
          <w:color w:val="000000"/>
          <w:sz w:val="26"/>
          <w:szCs w:val="26"/>
        </w:rPr>
        <w:t>в отношении индивидуального предпринимателя -</w:t>
      </w:r>
    </w:p>
    <w:p w:rsidR="00957BA4" w:rsidRPr="0089753E" w:rsidP="0089753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9753E" w:rsid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, по ст. 19.6 КоАП РФ,</w:t>
      </w:r>
    </w:p>
    <w:p w:rsidR="00957BA4" w:rsidRPr="0089753E" w:rsidP="0089753E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УСТАНОВИЛ:</w:t>
      </w:r>
    </w:p>
    <w:p w:rsidR="00957BA4" w:rsidRPr="0089753E" w:rsidP="008975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., не принял, меры по устранению причин и условий, способствовавших совершению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правонарушения по постановлению (представлению) органа (должностного лица) от 28.04.2022 года, рассмотревшего дело об административном правонарушении по ч. 1 ст. 15.27 КоАП РФ, в течение месяца со дня получения представления, что влечет 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тветственность по ст. 19.6 КоАП РФ.</w:t>
      </w:r>
    </w:p>
    <w:p w:rsidR="004C27D5" w:rsidRPr="0089753E" w:rsidP="0089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. и его представитель – адвокат Джабарова С.И., факт нарушения не отрицали.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пояснил суду, что отсутствовал по месту своего проживания в связи с длительной командировкой, пред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ставление не получал о необходимости в месячный срок устранить нарушения не знал. После ознакомления с материалами настоящего дела подал документы в Финмониторинг, что подтвердил соответствующими документами. Просил прекратить дело по малозначительности.</w:t>
      </w:r>
    </w:p>
    <w:p w:rsidR="00FB215D" w:rsidRPr="0089753E" w:rsidP="0089753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допросив лицо, привлекаемое к административной ответственности, его представителя, суд приходит к следующему.</w:t>
      </w:r>
    </w:p>
    <w:p w:rsidR="00FB215D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ст. 19.6 КоАП РФ непринятие по постановлению (представлению) органа (должностного лица),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правонарушения, - влечет наложение административного штрафа на должностных лиц в размере от четырех тысяч до пяти тыся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ч рублей. </w:t>
      </w:r>
    </w:p>
    <w:p w:rsidR="00FB215D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Как усматривается из материалов дела,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., 28.04.2022 года признан виновным в совершении правонарушения, предусмотренном ч. 1 ст. 15.27 КоАП РФ, и ему назначено наказание в  виде штрафа в размере 50000,00 рублей.</w:t>
      </w:r>
    </w:p>
    <w:p w:rsidR="007D6721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28 апреля 2022 года в 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МУР по Республике Крым и городу Севастополю вынесено предписание на основании ст. 29.13 КоАП РФ с целью принятия мер по устранению причин и условий, способствующих совершению административного правонарушения. Сроки исполнения предпис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ания 1 месяц со дня получения копии предписания.</w:t>
      </w:r>
    </w:p>
    <w:p w:rsidR="00CD2C3C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Данное предписание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не получил, корреспонденция возвратилась с отметкой по истечению срока хранения.</w:t>
      </w:r>
      <w:r w:rsid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Предписание в установленный срок не исполнено.</w:t>
      </w:r>
    </w:p>
    <w:p w:rsidR="00CD2C3C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Суд не принимает во внимание отсутствие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по месту своей регистрации, поскольку ответственность за неполучение юридически значимой корреспонденции лежит на адресате.</w:t>
      </w:r>
    </w:p>
    <w:p w:rsidR="007D6721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пунктом 1 статьи 165-1 ГК РФ юридически значимое сообщение, адресованное гражданину, должно быть направлено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по адресу его регистрации по месту жительства или пребывания либо по адресу, который гражданин указал сам, либо его представителю.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При этом, как разъяснено в пунктах 63, 67 Постановления Пленума Верховного Суда Российской Федерации № 25 от 23 июня 2015 год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а «О применении судами некоторых положений раздела 1 части первой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Гражданского кодекса Российской Федерации», необходимо учитывать, что гражданин несёт риск последствий неполучения юридически значимых сообщений, доставленных по адресам, перечисленном в абз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аце первом и втором настоящего пункта, а также риск отсутствия по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указанным адресам своего представителя. Юридически значимое сообщение считается доставленным и в тех случаях, если оно поступило лицу, которому оно направлено, но по обстоятельствам, не зави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сящим от него, не было ему вручено или адресат не ознакомился с ним (пункт 1 статьи 165-1 ГК РФ). Например, сообщение считается доставленным, если адресат уклонился от получения корреспонденции в отделении связи, в связи с чем, она была возвращена по истеч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ении срока хранения. Риск неполучения поступившей корреспонденции несёт адресат. Статья 165-1 ГК РФ подлежит применению также к судебным извещениям и вызовам.</w:t>
      </w:r>
    </w:p>
    <w:p w:rsidR="00CD2C3C" w:rsidRPr="0089753E" w:rsidP="008975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Таким образом, суд приходит к выводу о виновности Пинегина Д.О. в совершении правонарушения, пред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усмотренном ст. 19.6 КоАП РФ.</w:t>
      </w:r>
    </w:p>
    <w:p w:rsidR="00957BA4" w:rsidRPr="0089753E" w:rsidP="008975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>Согласно ст.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</w:t>
      </w:r>
      <w:r w:rsidRPr="0089753E">
        <w:rPr>
          <w:rFonts w:ascii="Times New Roman" w:hAnsi="Times New Roman"/>
          <w:sz w:val="26"/>
          <w:szCs w:val="26"/>
        </w:rPr>
        <w:t>оответствии с законом.</w:t>
      </w:r>
    </w:p>
    <w:p w:rsidR="00957BA4" w:rsidRPr="0089753E" w:rsidP="0089753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ую ответственность; характер и размер ущерба, причиненного административным правонарушением;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причины и условия совершения административного правонарушения.</w:t>
      </w:r>
      <w:r w:rsidRPr="0089753E">
        <w:rPr>
          <w:rFonts w:ascii="Times New Roman" w:hAnsi="Times New Roman"/>
          <w:sz w:val="26"/>
          <w:szCs w:val="26"/>
        </w:rPr>
        <w:t xml:space="preserve">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Срок давности привлечения Пинегина Д.О. к административной ответственности, установленный ст. 4.5 КоАП РФ, на момент рассмотрения настоящего дела и вынесения постановления не истек. </w:t>
      </w:r>
    </w:p>
    <w:p w:rsidR="0089753E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В ходе п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роизводства по делу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., после ознакомления с материалами дела, предпринял меры по устранению нарушений законодательства, подал карту-постановку на учет в ФСпоФМО, что подтверждается копией документов и почтовым отправлением.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со ст.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ративной ответственности и ограничиться устным замечанием.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Из смысла закона следует, что при малозначительности административного правонарушения устанавливается факт его совершения, а также выявляются все признаки состава правонарушения, однако орган адми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нистративной юрисдикции или его должностное лицо вправе освободить нарушителя от применения санкций, указанных в ст. 3.2 КоАП РФ и вынести устное замечание.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Понятие малозначительности деяния является категорией оценочной и определяется в каждом конкретном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случае с учетом установленных обстоятельств.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Согласно пункту 21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правонарушениях", если при рассмотрении дела будет установлена малозначительность совершенного административного правонарушения, судья на основании статьи 2.9 указанного кодекса вправе освободить виновное лицо от административной ответственности и ограничи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ться устным замечанием, о чем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должно быть указано в постановлении о прекращении производства по делу.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жести наступивших последствий не представляющее существенного нарушения охраняемых общественных правоотношений. </w:t>
      </w:r>
    </w:p>
    <w:p w:rsidR="0089753E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Материалы дела свидетельствуют о том,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предписание не получал, корреспонденция не получена в виду нахождения в командировке, по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сле ознакомления с предписанием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предпринял меры по устранению нарушений законодательства, тяжких последствий нарушение не повлекло.</w:t>
      </w:r>
    </w:p>
    <w:p w:rsidR="0089753E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Приведенные выше обстоятельства позволяют мировому судье сделать вывод о том, что совершенное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 де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яние, хотя формально и содержит признаки состава административного правонарушения, предусмотренного ст. 19.6 КоАП РФ, но с учетом его характера, роли правонарушителя, отсутствия каких-либо тяжких последствий, а также конкретных обстоятельств настоящего дел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а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малозначительным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С учетом изложенных обстоятельств, мировой судья считает, что производство п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о делу подлежит прекращению на основании статьи 2.9 КоАП РФ в связи с малозначительностью административного правонарушения и ограничивается устным замечанием в отношении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9753E" w:rsidR="008975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, освобождая </w:t>
      </w:r>
      <w:r w:rsidRPr="0089753E" w:rsidR="0089753E">
        <w:rPr>
          <w:rFonts w:ascii="Times New Roman" w:eastAsia="Times New Roman" w:hAnsi="Times New Roman"/>
          <w:sz w:val="26"/>
          <w:szCs w:val="26"/>
          <w:lang w:eastAsia="ru-RU"/>
        </w:rPr>
        <w:t>его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административной ответственности</w:t>
      </w:r>
      <w:r w:rsidRPr="0089753E" w:rsid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19.6 КоАП РФ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E04C79" w:rsidRPr="0089753E" w:rsidP="0089753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>изложенного</w:t>
      </w:r>
      <w:r w:rsidRPr="0089753E">
        <w:rPr>
          <w:rFonts w:ascii="Times New Roman" w:eastAsia="Times New Roman" w:hAnsi="Times New Roman"/>
          <w:sz w:val="26"/>
          <w:szCs w:val="26"/>
          <w:lang w:eastAsia="ru-RU"/>
        </w:rPr>
        <w:t xml:space="preserve">, руководствуясь ст. ст. 2.9, 24.5., 29.7. - 29.11. КоАП РФ, мировой судья, </w:t>
      </w:r>
    </w:p>
    <w:p w:rsidR="00957BA4" w:rsidRPr="0089753E" w:rsidP="0089753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>ПОСТАНОВИЛ:</w:t>
      </w:r>
    </w:p>
    <w:p w:rsidR="0089753E" w:rsidRPr="0089753E" w:rsidP="00897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 xml:space="preserve">Освободить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 w:rsidRPr="0089753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89753E">
        <w:rPr>
          <w:rFonts w:ascii="Times New Roman" w:hAnsi="Times New Roman"/>
          <w:sz w:val="26"/>
          <w:szCs w:val="26"/>
        </w:rPr>
        <w:t>, от административной ответственности, предусмотренной ст. 19.6</w:t>
      </w:r>
      <w:r w:rsidRPr="0089753E">
        <w:rPr>
          <w:rFonts w:ascii="Times New Roman" w:hAnsi="Times New Roman"/>
          <w:sz w:val="26"/>
          <w:szCs w:val="26"/>
        </w:rPr>
        <w:t xml:space="preserve"> КоАП РФ, в связи с малозначительностью административного правонарушения.</w:t>
      </w:r>
    </w:p>
    <w:p w:rsidR="0089753E" w:rsidRPr="0089753E" w:rsidP="00897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 xml:space="preserve">Объявить </w:t>
      </w:r>
      <w:r>
        <w:rPr>
          <w:rFonts w:ascii="Times New Roman" w:hAnsi="Times New Roman"/>
          <w:sz w:val="26"/>
          <w:szCs w:val="26"/>
        </w:rPr>
        <w:t>ФИО</w:t>
      </w:r>
      <w:r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89753E">
        <w:rPr>
          <w:rFonts w:ascii="Times New Roman" w:hAnsi="Times New Roman"/>
          <w:sz w:val="26"/>
          <w:szCs w:val="26"/>
        </w:rPr>
        <w:t xml:space="preserve">, устное замечание. </w:t>
      </w:r>
    </w:p>
    <w:p w:rsidR="0089753E" w:rsidRPr="0089753E" w:rsidP="00897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>Производство по делу об административном правонарушении, предусмотренном ст. 19.6 КоАП РФ, в отношен</w:t>
      </w:r>
      <w:r w:rsidRPr="0089753E">
        <w:rPr>
          <w:rFonts w:ascii="Times New Roman" w:hAnsi="Times New Roman"/>
          <w:sz w:val="26"/>
          <w:szCs w:val="26"/>
        </w:rPr>
        <w:t xml:space="preserve">ии </w:t>
      </w:r>
      <w:r>
        <w:rPr>
          <w:rFonts w:ascii="Times New Roman" w:hAnsi="Times New Roman"/>
          <w:sz w:val="26"/>
          <w:szCs w:val="26"/>
        </w:rPr>
        <w:t>ФИО1</w:t>
      </w:r>
      <w:r w:rsidRPr="0089753E">
        <w:rPr>
          <w:rFonts w:ascii="Times New Roman" w:hAnsi="Times New Roman"/>
          <w:sz w:val="26"/>
          <w:szCs w:val="26"/>
        </w:rPr>
        <w:t>,</w:t>
      </w:r>
      <w:r w:rsidRPr="00632F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ЛИЧНЫЕ ДАННЫЕ</w:t>
      </w:r>
      <w:r w:rsidRPr="0089753E">
        <w:rPr>
          <w:rFonts w:ascii="Times New Roman" w:hAnsi="Times New Roman"/>
          <w:sz w:val="26"/>
          <w:szCs w:val="26"/>
        </w:rPr>
        <w:t>, – прекратить.</w:t>
      </w:r>
    </w:p>
    <w:p w:rsidR="0089753E" w:rsidRPr="0089753E" w:rsidP="00897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ab/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</w:t>
      </w:r>
      <w:r w:rsidRPr="0089753E">
        <w:rPr>
          <w:rFonts w:ascii="Times New Roman" w:hAnsi="Times New Roman"/>
          <w:sz w:val="26"/>
          <w:szCs w:val="26"/>
        </w:rPr>
        <w:t>чение 10 суток со дня получения копии постановления.</w:t>
      </w:r>
    </w:p>
    <w:p w:rsidR="0089753E" w:rsidRPr="0089753E" w:rsidP="008975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70F59" w:rsidRPr="0089753E" w:rsidP="0089753E">
      <w:pPr>
        <w:shd w:val="clear" w:color="auto" w:fill="FFFFFF"/>
        <w:spacing w:after="0" w:line="240" w:lineRule="auto"/>
        <w:ind w:firstLine="567"/>
        <w:jc w:val="both"/>
        <w:rPr>
          <w:sz w:val="26"/>
          <w:szCs w:val="26"/>
        </w:rPr>
      </w:pPr>
      <w:r w:rsidRPr="0089753E">
        <w:rPr>
          <w:rFonts w:ascii="Times New Roman" w:hAnsi="Times New Roman"/>
          <w:sz w:val="26"/>
          <w:szCs w:val="26"/>
        </w:rPr>
        <w:t xml:space="preserve">            Мировой судья</w:t>
      </w:r>
      <w:r w:rsidRPr="0089753E">
        <w:rPr>
          <w:rFonts w:ascii="Times New Roman" w:hAnsi="Times New Roman"/>
          <w:sz w:val="26"/>
          <w:szCs w:val="26"/>
        </w:rPr>
        <w:tab/>
      </w:r>
      <w:r w:rsidRPr="0089753E">
        <w:rPr>
          <w:rFonts w:ascii="Times New Roman" w:hAnsi="Times New Roman"/>
          <w:sz w:val="26"/>
          <w:szCs w:val="26"/>
        </w:rPr>
        <w:tab/>
      </w:r>
      <w:r w:rsidRPr="0089753E">
        <w:rPr>
          <w:rFonts w:ascii="Times New Roman" w:hAnsi="Times New Roman"/>
          <w:sz w:val="26"/>
          <w:szCs w:val="26"/>
        </w:rPr>
        <w:tab/>
      </w:r>
      <w:r w:rsidRPr="0089753E">
        <w:rPr>
          <w:rFonts w:ascii="Times New Roman" w:hAnsi="Times New Roman"/>
          <w:sz w:val="26"/>
          <w:szCs w:val="26"/>
        </w:rPr>
        <w:tab/>
      </w:r>
      <w:r w:rsidRPr="0089753E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И.В. Чернецкая</w:t>
      </w:r>
    </w:p>
    <w:sectPr w:rsidSect="0089753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BB"/>
    <w:rsid w:val="004C27D5"/>
    <w:rsid w:val="005445F9"/>
    <w:rsid w:val="00632F34"/>
    <w:rsid w:val="007379BB"/>
    <w:rsid w:val="007D6721"/>
    <w:rsid w:val="0089753E"/>
    <w:rsid w:val="00957BA4"/>
    <w:rsid w:val="00970F59"/>
    <w:rsid w:val="00CD2C3C"/>
    <w:rsid w:val="00E04C79"/>
    <w:rsid w:val="00FB2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B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9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975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