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</w:t>
      </w:r>
      <w:r>
        <w:rPr>
          <w:rFonts w:ascii="Times New Roman" w:eastAsia="Times New Roman" w:hAnsi="Times New Roman" w:cs="Times New Roman"/>
          <w:sz w:val="28"/>
          <w:szCs w:val="28"/>
        </w:rPr>
        <w:t>249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0054-01-2020-000954-95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И.В., рассмотрев материалы об административном правонарушении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Устюговой Натальи Владимировны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6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являющейся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OrganizationNamegrp-26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зарегистрированной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 организации:297000,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ст. 15.5 КоАП Российской Федерации,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Устюгова Н.В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OrganizationNamegrp-26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представила в установленный законодательством о налогах и сборах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(расчет по страховым взносам) в налоговый орган по месту учета , а именно расчета по страховым взносам (КНД 1151111)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календарный </w:t>
      </w:r>
      <w:r>
        <w:rPr>
          <w:rFonts w:ascii="Times New Roman" w:eastAsia="Times New Roman" w:hAnsi="Times New Roman" w:cs="Times New Roman"/>
          <w:sz w:val="28"/>
          <w:szCs w:val="28"/>
        </w:rPr>
        <w:t>2019 год.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расчета по страховым взносам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(КНД 1151111)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30.01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г., 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предоставлен не был.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Временем совершения правонарушения является 31.01.2020 г. Местом совершения правонарушения является юридический адрес организации </w:t>
      </w:r>
      <w:r>
        <w:rPr>
          <w:rStyle w:val="cat-Addressgrp-6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1.7 КоАП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соответствие со ст. 15.5 КоАП действовавшей в редакции совершения правонарушения,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Устюгова Н.В</w:t>
      </w:r>
      <w:r>
        <w:rPr>
          <w:rFonts w:ascii="Times New Roman" w:eastAsia="Times New Roman" w:hAnsi="Times New Roman" w:cs="Times New Roman"/>
          <w:sz w:val="28"/>
          <w:szCs w:val="28"/>
        </w:rPr>
        <w:t>. не явилась, извещена судом о времени и месте рассмотрения дела по адресу,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указанному в протоколе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ч.2 ст.25.1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dst609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частью 3 статьи 28.6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вышеизложенным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полагает возможным рассмотреть данное дело в отсутствие правонарушителя.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Устюговой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письменными доказательствами, имеющимися в материалах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.09.2020г.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9105202</w:t>
      </w:r>
      <w:r>
        <w:rPr>
          <w:rFonts w:ascii="Times New Roman" w:eastAsia="Times New Roman" w:hAnsi="Times New Roman" w:cs="Times New Roman"/>
          <w:sz w:val="28"/>
          <w:szCs w:val="28"/>
        </w:rPr>
        <w:t>7400017200001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ЕГРЮЛ от 30.09.2020 г., копией уведомления.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Решая вопрос о привлечении должностного лица организации к административной ответственности по статьям 15.5, 15.6 и 15.11 Кодекса Российской Федерации об административных правонарушениях, необходимо руководствоваться положениями пункта 1 статьи 6 и пункта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статьи 7 Федерального закона от 21 ноября 1996 г. N 129-ФЗ "О бухгалтерском учете", в соответствии с которыми руководитель несет ответственность за надлежащую организацию бухгалтерского учета, а главный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 (пункт 24 постановления Пленума Верховного Суда Российской Федерации от </w:t>
      </w:r>
      <w:r>
        <w:rPr>
          <w:rFonts w:ascii="Times New Roman" w:eastAsia="Times New Roman" w:hAnsi="Times New Roman" w:cs="Times New Roman"/>
          <w:sz w:val="28"/>
          <w:szCs w:val="28"/>
        </w:rPr>
        <w:t>24.10.2006 N 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>
        <w:rPr>
          <w:rFonts w:ascii="Times New Roman" w:eastAsia="Times New Roman" w:hAnsi="Times New Roman" w:cs="Times New Roman"/>
          <w:sz w:val="28"/>
          <w:szCs w:val="28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правонарушениях").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считает, что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Устюговой Н.В.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ст. 15.5 КоАП РФ, а именно: нарушение установленных законодательством о налогах и сборах сроков представления налоговой декларации </w:t>
      </w:r>
      <w:r>
        <w:rPr>
          <w:rFonts w:ascii="Times New Roman" w:eastAsia="Times New Roman" w:hAnsi="Times New Roman" w:cs="Times New Roman"/>
          <w:sz w:val="28"/>
          <w:szCs w:val="28"/>
        </w:rPr>
        <w:t>по транспортному налогу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налоговый орган по месту учета.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отсутствие вреда, личность виновного, признание вины, отсутствие обстоятельств, которые смягчают либо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Устюговой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совершенное правонарушение, судья считает необходимым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Устюгову Н.В</w:t>
      </w:r>
      <w:r>
        <w:rPr>
          <w:rFonts w:ascii="Times New Roman" w:eastAsia="Times New Roman" w:hAnsi="Times New Roman" w:cs="Times New Roman"/>
          <w:sz w:val="28"/>
          <w:szCs w:val="28"/>
        </w:rPr>
        <w:t>. административному наказанию в пределах санкции ст. 15.5 КоАП.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2.9, 4.1, ст.15.5, 29.9,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26rplc-3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Устюгову Наталью Владимировну, </w:t>
      </w:r>
      <w:r>
        <w:rPr>
          <w:rStyle w:val="cat-ExternalSystemDefinedgrp-36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5rplc-3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виновной в совершении административного правонарушения, предусмотренного ст.15.5 КоАП РФ, и назначить ей наказание в виде штрафа в размере 300,00 рублей (триста рублей 00 копеек).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УФК по Республике Крым (Министерство юстиции Республики Крым, л/с 04752203230), счет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40101810335100010001, ОКТМО </w:t>
      </w:r>
      <w:r>
        <w:rPr>
          <w:rFonts w:ascii="Times New Roman" w:eastAsia="Times New Roman" w:hAnsi="Times New Roman" w:cs="Times New Roman"/>
          <w:sz w:val="28"/>
          <w:szCs w:val="28"/>
        </w:rPr>
        <w:t>35620000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eastAsia="Times New Roman" w:hAnsi="Times New Roman" w:cs="Times New Roman"/>
          <w:sz w:val="28"/>
          <w:szCs w:val="28"/>
        </w:rPr>
        <w:t>9102013284,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КПП 9102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01001, </w:t>
      </w:r>
      <w:r>
        <w:rPr>
          <w:rFonts w:ascii="Times New Roman" w:eastAsia="Times New Roman" w:hAnsi="Times New Roman" w:cs="Times New Roman"/>
          <w:sz w:val="28"/>
          <w:szCs w:val="28"/>
        </w:rPr>
        <w:t>КБК 828 1 16 01153 01 0005 140,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БИК 043510</w:t>
      </w:r>
      <w:r>
        <w:rPr>
          <w:rFonts w:ascii="Times New Roman" w:eastAsia="Times New Roman" w:hAnsi="Times New Roman" w:cs="Times New Roman"/>
          <w:sz w:val="28"/>
          <w:szCs w:val="28"/>
        </w:rPr>
        <w:t>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№ 5-54-249</w:t>
      </w:r>
      <w:r>
        <w:rPr>
          <w:rFonts w:ascii="Times New Roman" w:eastAsia="Times New Roman" w:hAnsi="Times New Roman" w:cs="Times New Roman"/>
          <w:sz w:val="28"/>
          <w:szCs w:val="28"/>
        </w:rPr>
        <w:t>/2020).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sz w:val="28"/>
          <w:szCs w:val="28"/>
        </w:rPr>
        <w:t>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6rplc-7">
    <w:name w:val="cat-ExternalSystemDefined grp-36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OrganizationNamegrp-26rplc-10">
    <w:name w:val="cat-OrganizationName grp-26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OrganizationNamegrp-26rplc-15">
    <w:name w:val="cat-OrganizationName grp-26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Addressgrp-6rplc-20">
    <w:name w:val="cat-Address grp-6 rplc-20"/>
    <w:basedOn w:val="DefaultParagraphFont"/>
  </w:style>
  <w:style w:type="character" w:customStyle="1" w:styleId="cat-OrganizationNamegrp-26rplc-31">
    <w:name w:val="cat-OrganizationName grp-26 rplc-31"/>
    <w:basedOn w:val="DefaultParagraphFont"/>
  </w:style>
  <w:style w:type="character" w:customStyle="1" w:styleId="cat-ExternalSystemDefinedgrp-36rplc-33">
    <w:name w:val="cat-ExternalSystemDefined grp-36 rplc-33"/>
    <w:basedOn w:val="DefaultParagraphFont"/>
  </w:style>
  <w:style w:type="character" w:customStyle="1" w:styleId="cat-PassportDatagrp-25rplc-34">
    <w:name w:val="cat-PassportData grp-25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b420b1c36efd04763a416603d5c5af2108ceea0a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