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0866" w:rsidP="00910866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Дело № 5-54-261/2022</w:t>
      </w:r>
    </w:p>
    <w:p w:rsidR="00910866" w:rsidP="00910866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RS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0011-01-2022-002158-07</w:t>
      </w:r>
    </w:p>
    <w:p w:rsidR="00910866" w:rsidP="009108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910866" w:rsidP="009108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ПОСТАНОВЛЕНИЕ</w:t>
      </w:r>
    </w:p>
    <w:p w:rsidR="00910866" w:rsidP="0091086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10866" w:rsidP="0091086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19 сентября 2022  года                                               пгт.  Красногвардейское</w:t>
      </w:r>
    </w:p>
    <w:p w:rsidR="00910866" w:rsidP="00910866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10866" w:rsidP="00910866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Мировой судья судебного участка № 54 Красногвардейского судебного района Республики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Крым Чернецкая И.В., рассмотрев дело об административном правонарушении в отношении:</w:t>
      </w:r>
    </w:p>
    <w:p w:rsidR="00910866" w:rsidP="00910866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2264C1">
        <w:rPr>
          <w:rFonts w:ascii="Times New Roman" w:eastAsia="Times New Roman" w:hAnsi="Times New Roman"/>
          <w:sz w:val="27"/>
          <w:szCs w:val="27"/>
          <w:lang w:eastAsia="ru-RU"/>
        </w:rPr>
        <w:t>, 06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2264C1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.19</w:t>
      </w:r>
      <w:r w:rsidR="002264C1">
        <w:rPr>
          <w:rFonts w:ascii="Times New Roman" w:eastAsia="Times New Roman" w:hAnsi="Times New Roman"/>
          <w:sz w:val="27"/>
          <w:szCs w:val="27"/>
          <w:lang w:eastAsia="ru-RU"/>
        </w:rPr>
        <w:t>60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ЛИЧНЫЕ ДАННЫЕ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по ст. 6.1.1 КоАП РФ,</w:t>
      </w:r>
    </w:p>
    <w:p w:rsidR="00910866" w:rsidP="00910866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910866" w:rsidP="009108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31 июля 2022 года приблизительно в 19 часов 00 минут, находясь по адресу: Республика Крым, Красногвардейский район, с</w:t>
      </w:r>
      <w:r w:rsidRPr="002264C1">
        <w:rPr>
          <w:rFonts w:ascii="Times New Roman" w:eastAsia="Times New Roman" w:hAnsi="Times New Roman"/>
          <w:sz w:val="27"/>
          <w:szCs w:val="27"/>
          <w:lang w:eastAsia="ru-RU"/>
        </w:rPr>
        <w:t>. Калинино, ул. Мира, 44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в ходе конфликта с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совершил наси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льственные действия, а именно: хватал руками за шею, чем причинил потерпевшему физическую боль и страдание, не повлекших последствий, предусмотренных ст. 115 УК РФ. </w:t>
      </w:r>
    </w:p>
    <w:p w:rsidR="00910866" w:rsidP="009108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Действия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ОПДН ОМВД России по Красногвардейскому району ФИО3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квалифицированы по ст. 6.1.1 кодекса Российской Федерации об административных правонарушениях (далее – КоАП РФ). </w:t>
      </w:r>
    </w:p>
    <w:p w:rsidR="00BA14FA" w:rsidP="009108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="001B671A">
        <w:rPr>
          <w:rFonts w:ascii="Times New Roman" w:eastAsia="Times New Roman" w:hAnsi="Times New Roman"/>
          <w:sz w:val="27"/>
          <w:szCs w:val="27"/>
          <w:lang w:eastAsia="ru-RU"/>
        </w:rPr>
        <w:t xml:space="preserve">02.09.2022 года,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факт конфликта не отрицал, пояснив суду, что конфликт был, однако он никаких побоев не на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носил, один раз схватил ФИО2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за рубашку, в области шеи. При этом, пояснив, что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был не трезв, как и он сам. Конфликтовать первый стал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упал на пол потерпевший также сам.</w:t>
      </w:r>
    </w:p>
    <w:p w:rsidR="001B671A" w:rsidP="009108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судебное заседание 19.09.2022 года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не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явился, о времени и месте рассмотрения дела уведомлен надлежащим образом, что подтверждается распиской. Его неявка не препятствует рассмотрению дела.</w:t>
      </w:r>
    </w:p>
    <w:p w:rsidR="00910866" w:rsidP="009108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Потерпевшая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., </w:t>
      </w:r>
      <w:r w:rsidR="00BA14FA">
        <w:rPr>
          <w:rFonts w:ascii="Times New Roman" w:eastAsia="Times New Roman" w:hAnsi="Times New Roman"/>
          <w:sz w:val="27"/>
          <w:szCs w:val="27"/>
          <w:lang w:eastAsia="ru-RU"/>
        </w:rPr>
        <w:t>суду пояснил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что ФИО1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BA14FA">
        <w:rPr>
          <w:rFonts w:ascii="Times New Roman" w:eastAsia="Times New Roman" w:hAnsi="Times New Roman"/>
          <w:sz w:val="27"/>
          <w:szCs w:val="27"/>
          <w:lang w:eastAsia="ru-RU"/>
        </w:rPr>
        <w:t xml:space="preserve">, является сожителем его дочери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ФИО4</w:t>
      </w:r>
      <w:r w:rsidR="00BA14FA">
        <w:rPr>
          <w:rFonts w:ascii="Times New Roman" w:eastAsia="Times New Roman" w:hAnsi="Times New Roman"/>
          <w:sz w:val="27"/>
          <w:szCs w:val="27"/>
          <w:lang w:eastAsia="ru-RU"/>
        </w:rPr>
        <w:t xml:space="preserve">. Конфликты с ним были и раньше, 31.07.2022 года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BA14FA">
        <w:rPr>
          <w:rFonts w:ascii="Times New Roman" w:eastAsia="Times New Roman" w:hAnsi="Times New Roman"/>
          <w:sz w:val="27"/>
          <w:szCs w:val="27"/>
          <w:lang w:eastAsia="ru-RU"/>
        </w:rPr>
        <w:t xml:space="preserve"> хватал его за шею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BA14FA">
        <w:rPr>
          <w:rFonts w:ascii="Times New Roman" w:eastAsia="Times New Roman" w:hAnsi="Times New Roman"/>
          <w:sz w:val="27"/>
          <w:szCs w:val="27"/>
          <w:lang w:eastAsia="ru-RU"/>
        </w:rPr>
        <w:t xml:space="preserve"> толкал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его через стол</w:t>
      </w:r>
      <w:r w:rsidR="00BA14FA">
        <w:rPr>
          <w:rFonts w:ascii="Times New Roman" w:eastAsia="Times New Roman" w:hAnsi="Times New Roman"/>
          <w:sz w:val="27"/>
          <w:szCs w:val="27"/>
          <w:lang w:eastAsia="ru-RU"/>
        </w:rPr>
        <w:t>, в результате чего он упал со стула на пол.</w:t>
      </w:r>
    </w:p>
    <w:p w:rsidR="00910866" w:rsidP="009108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Исследовав материалы дела, допросив лицо, привлекаемое к административной ответственности, потерпевш</w:t>
      </w:r>
      <w:r w:rsidR="001B671A">
        <w:rPr>
          <w:rFonts w:ascii="Times New Roman" w:eastAsia="Times New Roman" w:hAnsi="Times New Roman"/>
          <w:sz w:val="27"/>
          <w:szCs w:val="27"/>
          <w:lang w:eastAsia="ru-RU"/>
        </w:rPr>
        <w:t>его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допросив свиде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тел</w:t>
      </w:r>
      <w:r w:rsidR="001B671A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ФИО5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судья приходит к выводу о виновности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в совершении административного правонарушения, предусмотренного ст. 6.1.1 КоАП РФ, поскольку данный факт подтверждается письменными доказательствами, имеющимися в материалах дела: прото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колом об административном правонарушении серии 8201 № 033</w:t>
      </w:r>
      <w:r w:rsidR="001B671A">
        <w:rPr>
          <w:rFonts w:ascii="Times New Roman" w:eastAsia="Times New Roman" w:hAnsi="Times New Roman"/>
          <w:sz w:val="27"/>
          <w:szCs w:val="27"/>
          <w:lang w:eastAsia="ru-RU"/>
        </w:rPr>
        <w:t>279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1B671A">
        <w:rPr>
          <w:rFonts w:ascii="Times New Roman" w:eastAsia="Times New Roman" w:hAnsi="Times New Roman"/>
          <w:sz w:val="27"/>
          <w:szCs w:val="27"/>
          <w:lang w:eastAsia="ru-RU"/>
        </w:rPr>
        <w:t>16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1B671A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.2022 года, пояснениями лица, привлекаемого к административной ответственности, объяснениями потерпевше</w:t>
      </w:r>
      <w:r w:rsidR="001B671A">
        <w:rPr>
          <w:rFonts w:ascii="Times New Roman" w:eastAsia="Times New Roman" w:hAnsi="Times New Roman"/>
          <w:sz w:val="27"/>
          <w:szCs w:val="27"/>
          <w:lang w:eastAsia="ru-RU"/>
        </w:rPr>
        <w:t>го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а также показаниями свидетел</w:t>
      </w:r>
      <w:r w:rsidR="001B671A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1B671A" w:rsidP="009108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Так согласно показаниям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конфликт б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ыл, и он действительно удерживал ФИО2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за рубашку в области шеи.</w:t>
      </w:r>
    </w:p>
    <w:p w:rsidR="001B671A" w:rsidP="009108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Свидетель ФИО3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суду пояснила, что зашла на кухню с улицы после того как услышала громкие крики и грохот, как будто кто-то или что-то упало, когда зашла на кухню то стала оттаскивать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от отца – ФИО2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.. который лежал на полу.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держал его за рубашку в области шеи, более ничего не видела.</w:t>
      </w:r>
    </w:p>
    <w:p w:rsidR="00910866" w:rsidP="009108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Принимая во внимание, что сам факт конфликта подтверждается свидетельскими показаниями</w:t>
      </w:r>
      <w:r w:rsidR="00C16AF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ФИО3</w:t>
      </w:r>
      <w:r w:rsidR="00C16AF6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котор</w:t>
      </w:r>
      <w:r w:rsidR="00C16AF6">
        <w:rPr>
          <w:rFonts w:ascii="Times New Roman" w:eastAsia="Times New Roman" w:hAnsi="Times New Roman"/>
          <w:sz w:val="27"/>
          <w:szCs w:val="27"/>
          <w:lang w:eastAsia="ru-RU"/>
        </w:rPr>
        <w:t>ая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видел</w:t>
      </w:r>
      <w:r w:rsidR="00C16AF6">
        <w:rPr>
          <w:rFonts w:ascii="Times New Roman" w:eastAsia="Times New Roman" w:hAnsi="Times New Roman"/>
          <w:sz w:val="27"/>
          <w:szCs w:val="27"/>
          <w:lang w:eastAsia="ru-RU"/>
        </w:rPr>
        <w:t xml:space="preserve">а, что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C16AF6">
        <w:rPr>
          <w:rFonts w:ascii="Times New Roman" w:eastAsia="Times New Roman" w:hAnsi="Times New Roman"/>
          <w:sz w:val="27"/>
          <w:szCs w:val="27"/>
          <w:lang w:eastAsia="ru-RU"/>
        </w:rPr>
        <w:t xml:space="preserve"> удерживал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ФИО2</w:t>
      </w:r>
      <w:r w:rsidR="00C16AF6">
        <w:rPr>
          <w:rFonts w:ascii="Times New Roman" w:eastAsia="Times New Roman" w:hAnsi="Times New Roman"/>
          <w:sz w:val="27"/>
          <w:szCs w:val="27"/>
          <w:lang w:eastAsia="ru-RU"/>
        </w:rPr>
        <w:t xml:space="preserve">. за рубашку в области шеи, а также принимая во внимание показания потерпевшего, что действия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ФИО1</w:t>
      </w:r>
      <w:r w:rsidR="00C16AF6">
        <w:rPr>
          <w:rFonts w:ascii="Times New Roman" w:eastAsia="Times New Roman" w:hAnsi="Times New Roman"/>
          <w:sz w:val="27"/>
          <w:szCs w:val="27"/>
          <w:lang w:eastAsia="ru-RU"/>
        </w:rPr>
        <w:t>., - хватание за шею, причинили ему физическую боль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суд квалифицирует действия лица, в отношении которого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ведется производство по делу об административном правонарушении, по ст. 6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.1.1 КоАП РФ, - как причинение насильственных действий, причинивших физическую боль,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C16AF6" w:rsidRPr="00C16AF6" w:rsidP="00C16A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6AF6">
        <w:rPr>
          <w:rFonts w:ascii="Times New Roman" w:eastAsia="Times New Roman" w:hAnsi="Times New Roman"/>
          <w:sz w:val="27"/>
          <w:szCs w:val="27"/>
          <w:lang w:eastAsia="ru-RU"/>
        </w:rPr>
        <w:t xml:space="preserve">Статья 6.1.1 КоАП РФ </w:t>
      </w:r>
      <w:r w:rsidRPr="00C16AF6">
        <w:rPr>
          <w:rFonts w:ascii="Times New Roman" w:eastAsia="Times New Roman" w:hAnsi="Times New Roman"/>
          <w:sz w:val="27"/>
          <w:szCs w:val="27"/>
          <w:lang w:eastAsia="ru-RU"/>
        </w:rPr>
        <w:t>устанавливает административную ответственность за нанесение побоев или совершение иных насильственных действий, причинивших физическую боль.</w:t>
      </w:r>
    </w:p>
    <w:p w:rsidR="00C16AF6" w:rsidP="00C16A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6AF6">
        <w:rPr>
          <w:rFonts w:ascii="Times New Roman" w:eastAsia="Times New Roman" w:hAnsi="Times New Roman"/>
          <w:sz w:val="27"/>
          <w:szCs w:val="27"/>
          <w:lang w:eastAsia="ru-RU"/>
        </w:rPr>
        <w:t>Таким образом, ответственность наступает не только за нанесение ударов потерпевшему лицу, но и за царапины, вырыван</w:t>
      </w:r>
      <w:r w:rsidRPr="00C16AF6">
        <w:rPr>
          <w:rFonts w:ascii="Times New Roman" w:eastAsia="Times New Roman" w:hAnsi="Times New Roman"/>
          <w:sz w:val="27"/>
          <w:szCs w:val="27"/>
          <w:lang w:eastAsia="ru-RU"/>
        </w:rPr>
        <w:t xml:space="preserve">ие волос, щипание,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толкание, насильственное удержание за части тела, выкручивание рук, </w:t>
      </w:r>
      <w:r w:rsidRPr="00C16AF6">
        <w:rPr>
          <w:rFonts w:ascii="Times New Roman" w:eastAsia="Times New Roman" w:hAnsi="Times New Roman"/>
          <w:sz w:val="27"/>
          <w:szCs w:val="27"/>
          <w:lang w:eastAsia="ru-RU"/>
        </w:rPr>
        <w:t xml:space="preserve">термическое воздействие на тело, любые действие причиняющие боль, но не повлекшие вреда здоровью той или иной степени тяжести. </w:t>
      </w:r>
    </w:p>
    <w:p w:rsidR="00910866" w:rsidP="00C16A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ходе рассмотрения данного дела об админ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10866" w:rsidP="009108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Протокол об административном правонарушении составлен в соответствии со ст. 28.2 КоАП РФ, в нем отражены все 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ведения, необходимые для разрешения дела. Права, предусмотренные ст. 25.1 КоАП РФ и ст. 51 Конституции РФ, разъяснены.</w:t>
      </w:r>
    </w:p>
    <w:p w:rsidR="00910866" w:rsidP="009108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Представленные по делу доказательства являются допустимыми и достаточными для установления вины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го правонарушения, предусмотренного ст. 6.1.1 КоАП РФ.</w:t>
      </w:r>
    </w:p>
    <w:p w:rsidR="00910866" w:rsidP="009108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Таким образом, судья полагает, что вина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в совершении административного правонарушения, предусмотренного ст. 6.1.1 КоАП РФ, доказана и нашла свое подтверждение в ходе производства по делу 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б административном правонарушении. </w:t>
      </w:r>
    </w:p>
    <w:p w:rsidR="00910866" w:rsidP="009108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Обстоятельств, смягчающих административную ответственность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., в соответствии со ст. 4.2 КоАП РФ, мировым судьей </w:t>
      </w:r>
      <w:r w:rsidR="00C16AF6">
        <w:rPr>
          <w:rFonts w:ascii="Times New Roman" w:eastAsia="Times New Roman" w:hAnsi="Times New Roman"/>
          <w:sz w:val="27"/>
          <w:szCs w:val="27"/>
          <w:lang w:eastAsia="ru-RU"/>
        </w:rPr>
        <w:t>не установлено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910866" w:rsidP="009108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Обстоятельств, отягчающих административную ответственность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в соотве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тствии со ст.4.3 КоАП РФ, мировым судьей не установлено.</w:t>
      </w:r>
    </w:p>
    <w:p w:rsidR="00910866" w:rsidP="009108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При назначении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тягчающих административную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ответственность (часть 2 статьи 4.1 Кодекса Российской Федерации об административных правонарушениях).</w:t>
      </w:r>
    </w:p>
    <w:p w:rsidR="00910866" w:rsidP="009108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10866" w:rsidP="009108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изложенного, и руководствуясь ст. ст. 6.1.1, 29.10 КоАП РФ, мировой судья считает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необходимым подвергнуть </w:t>
      </w:r>
      <w:r w:rsidRPr="00C16AF6" w:rsidR="00C16AF6">
        <w:rPr>
          <w:rFonts w:ascii="Times New Roman" w:eastAsia="Times New Roman" w:hAnsi="Times New Roman"/>
          <w:sz w:val="27"/>
          <w:szCs w:val="27"/>
          <w:lang w:eastAsia="ru-RU"/>
        </w:rPr>
        <w:t>Шадрина В.А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административному наказанию в пределах санкции ст. 6.1.1 КоАП РФ. </w:t>
      </w:r>
    </w:p>
    <w:p w:rsidR="00910866" w:rsidP="009108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Обзоре судебной практики Верховного Суда Российской Федерации N 5 (2017), утв. Президиумом Верховного Суда РФ 27.12.2017 (вопрос 5), указывается, что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обстоятельства дела об административном правонарушении, предусмотренном ст. ст. 6.1.1 или 7.27 КоАП РФ, могут быть установлены как на основании результатов административного расследования, так и мероприятий, проведенных в иных предусмотренных законом форма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х; согласно ч. 3 ст. 23.1 КоАП РФ дела об указанных административных правонарушениях, производство по которым осуществляется в форме административного расследования, рассматриваются судьями районных судов.</w:t>
      </w:r>
    </w:p>
    <w:p w:rsidR="00910866" w:rsidP="009108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случае если административное расследование не ос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уществлялось, а производились действия в соответствии с нормами УПК РФ в рамках досудебного производства по уголовному делу, дела об административных правонарушениях, предусмотренных ст. ст. 6.1.1 и 7.27 КоАП РФ, рассматриваются мировыми судьями. </w:t>
      </w:r>
    </w:p>
    <w:p w:rsidR="00910866" w:rsidP="009108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Руководс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твуясь статьями 4.1, 6.1.1, 26.1, 26.2, 26.11, 29.9, 29.10 КоАП РФ, </w:t>
      </w:r>
    </w:p>
    <w:p w:rsidR="00910866" w:rsidP="00910866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910866" w:rsidP="009108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C16AF6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ЛИЧНЫЕ ДАННЫЕ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признать виновным в совершении административного правонарушения, предусмотренного ст. 6.1.1 КоАП РФ и подвергнуть адм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инистративному наказанию в виде административного штрафа в размере 5000,00 (пять тысяч) рублей. </w:t>
      </w:r>
    </w:p>
    <w:p w:rsidR="00910866" w:rsidP="0091086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Штраф подлежит перечислению на счет получателя платежа: </w:t>
      </w:r>
      <w:r>
        <w:rPr>
          <w:rFonts w:ascii="Times New Roman" w:hAnsi="Times New Roman"/>
          <w:sz w:val="27"/>
          <w:szCs w:val="27"/>
        </w:rPr>
        <w:t>УФК по Республике Крым (Министерство юстиции Республики Крым) Наименование банка: РЕКВИЗИТЫ</w:t>
      </w:r>
      <w:r w:rsidR="00C16AF6">
        <w:rPr>
          <w:rFonts w:ascii="Times New Roman" w:hAnsi="Times New Roman"/>
          <w:sz w:val="28"/>
          <w:szCs w:val="28"/>
        </w:rPr>
        <w:t>.</w:t>
      </w:r>
    </w:p>
    <w:p w:rsidR="00910866" w:rsidP="009108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910866" w:rsidP="009108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20.25 КоАП РФ неуплата административного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язательные работы на срок до пятидесяти часов.</w:t>
      </w:r>
    </w:p>
    <w:p w:rsidR="00910866" w:rsidP="009108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получения его копии, а также в тот же срок, непосредственно в Нижнегорский районный суд Республики Крым.</w:t>
      </w:r>
    </w:p>
    <w:p w:rsidR="00910866" w:rsidP="009108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10866" w:rsidP="00910866">
      <w:pPr>
        <w:spacing w:after="0" w:line="240" w:lineRule="auto"/>
        <w:ind w:firstLine="708"/>
        <w:rPr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Мировой судья                                                          И.В. Чернецкая</w:t>
      </w:r>
    </w:p>
    <w:p w:rsidR="00910866" w:rsidP="0091086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910866" w:rsidP="00910866"/>
    <w:p w:rsidR="00FF686E"/>
    <w:sectPr w:rsidSect="00C16AF6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65"/>
    <w:rsid w:val="001B671A"/>
    <w:rsid w:val="002264C1"/>
    <w:rsid w:val="00910866"/>
    <w:rsid w:val="00997465"/>
    <w:rsid w:val="009B45E7"/>
    <w:rsid w:val="00A32F24"/>
    <w:rsid w:val="00BA14FA"/>
    <w:rsid w:val="00C16AF6"/>
    <w:rsid w:val="00EE7315"/>
    <w:rsid w:val="00FF68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86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6A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