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264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Стефанив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Стефанив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10.08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Fonts w:ascii="Times New Roman" w:eastAsia="Times New Roman" w:hAnsi="Times New Roman" w:cs="Times New Roman"/>
          <w:sz w:val="28"/>
          <w:szCs w:val="28"/>
        </w:rPr>
        <w:t>дома №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6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ГБУЗ РРК «Красногвардейская ЦРБ №2»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при этом у </w:t>
      </w:r>
      <w:r>
        <w:rPr>
          <w:rFonts w:ascii="Times New Roman" w:eastAsia="Times New Roman" w:hAnsi="Times New Roman" w:cs="Times New Roman"/>
          <w:sz w:val="28"/>
          <w:szCs w:val="28"/>
        </w:rPr>
        <w:t>Стефанива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В.М. </w:t>
      </w:r>
      <w:r>
        <w:rPr>
          <w:rFonts w:ascii="Times New Roman" w:eastAsia="Times New Roman" w:hAnsi="Times New Roman" w:cs="Times New Roman"/>
          <w:sz w:val="28"/>
          <w:szCs w:val="28"/>
        </w:rPr>
        <w:t>был неопрятный внешний вид, характерный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 невнятная речь, что оскорбляло человеческое достоинство и общественную нравственность.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Стефанив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свою вину по указанным фактам не отрицал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роме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6971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вина лица, в отношении которого ведется производство по делу об административном правонарушении, подтверждается: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полиции о выявленном правонарушении, согласно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Стефанив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В.М. 10.08.2019 года в 22 час. 00 мин. в общественном месте, а именно возле дома №30 по </w:t>
      </w:r>
      <w:r>
        <w:rPr>
          <w:rStyle w:val="cat-Addressgrp-5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6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находился в состоянии алкогольного опьянения, что подтверждается справкой ГБУЗ РРК «Красногвардейская ЦРБ №2» от 10.08.2019 года, при этом у </w:t>
      </w:r>
      <w:r>
        <w:rPr>
          <w:rFonts w:ascii="Times New Roman" w:eastAsia="Times New Roman" w:hAnsi="Times New Roman" w:cs="Times New Roman"/>
          <w:sz w:val="28"/>
          <w:szCs w:val="28"/>
        </w:rPr>
        <w:t>Стефанива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В.М. 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неопрятный внешний вид, характерный запах алкоголя изо рта, невнятная речь, что оскорбляло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задержании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доставлении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ГБУЗ РРК «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 №2»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.08.2019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АА </w:t>
      </w:r>
      <w:r>
        <w:rPr>
          <w:rFonts w:ascii="Times New Roman" w:eastAsia="Times New Roman" w:hAnsi="Times New Roman" w:cs="Times New Roman"/>
          <w:sz w:val="28"/>
          <w:szCs w:val="28"/>
        </w:rPr>
        <w:t>011</w:t>
      </w:r>
      <w:r>
        <w:rPr>
          <w:rFonts w:ascii="Times New Roman" w:eastAsia="Times New Roman" w:hAnsi="Times New Roman" w:cs="Times New Roman"/>
          <w:sz w:val="28"/>
          <w:szCs w:val="28"/>
        </w:rPr>
        <w:t>625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Стефанив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 квалифицирует действия лица, в отношении которого ведется производство по делу об административном правонарушении, по ст. 20.21. КоАП РФ, а именно: появление в общественных местах в состоянии опьянения, оскорбляющ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подвергнуть административному наказанию в пределах санкции ст. 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29.7, 29.9, 29.10 КоАП РФ, суд –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Стефанив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Михайловича, </w:t>
      </w:r>
      <w:r>
        <w:rPr>
          <w:rStyle w:val="cat-PassportDatagrp-18rplc-3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20.21. КоАП РФ, 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18811690050056000140, ИНН 9105000100, КПП 910501001,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ОКТМО 35620401, (УИН </w:t>
      </w:r>
      <w:r>
        <w:rPr>
          <w:rFonts w:ascii="Times New Roman" w:eastAsia="Times New Roman" w:hAnsi="Times New Roman" w:cs="Times New Roman"/>
          <w:sz w:val="28"/>
          <w:szCs w:val="28"/>
        </w:rPr>
        <w:t>188804911900002169714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Addressgrp-5rplc-24">
    <w:name w:val="cat-Address grp-5 rplc-24"/>
    <w:basedOn w:val="DefaultParagraphFont"/>
  </w:style>
  <w:style w:type="character" w:customStyle="1" w:styleId="cat-Addressgrp-6rplc-25">
    <w:name w:val="cat-Address grp-6 rplc-25"/>
    <w:basedOn w:val="DefaultParagraphFont"/>
  </w:style>
  <w:style w:type="character" w:customStyle="1" w:styleId="cat-PassportDatagrp-18rplc-37">
    <w:name w:val="cat-PassportData grp-18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