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264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2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0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Style w:val="cat-FIOgrp-20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являющегося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главным бухгалтером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адрес организации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15.5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бухгалтером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адресу:Республика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прибыль организаций за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за что предусмотрена административная ответственность по ст.15.5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прибыль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п.7 ст.6.1 Налогового кодекса –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прибыль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предоставлена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ТКС, что подтверждается квитанцией о приеме налоговой декларации в электронном виде от </w:t>
      </w:r>
      <w:r>
        <w:rPr>
          <w:rStyle w:val="cat-Dategrp-13rplc-2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1.7 КоАП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со ст. 15.5 КоАП действовавшей в редакции совершения правонарушения,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24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2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судом о времени и месте рассмотрения дела по адресу,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указанному в протоколе об административном правонарушении. 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корреспонденция получена п</w:t>
      </w:r>
      <w:r>
        <w:rPr>
          <w:rFonts w:ascii="Times New Roman" w:eastAsia="Times New Roman" w:hAnsi="Times New Roman" w:cs="Times New Roman"/>
          <w:sz w:val="28"/>
          <w:szCs w:val="28"/>
        </w:rPr>
        <w:t>о месту нахождения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и месту жительства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ст.25.1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60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2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Style w:val="cat-Dategrp-14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базы данных,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на должность главного бухгалтера, должностной инструкцией главного бухгалтера от </w:t>
      </w:r>
      <w:r>
        <w:rPr>
          <w:rStyle w:val="cat-Dategrp-15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квитанцие</w:t>
      </w:r>
      <w:r>
        <w:rPr>
          <w:rFonts w:ascii="Times New Roman" w:eastAsia="Times New Roman" w:hAnsi="Times New Roman" w:cs="Times New Roman"/>
          <w:sz w:val="28"/>
          <w:szCs w:val="28"/>
        </w:rPr>
        <w:t>й о приеме налоговой декларац</w:t>
      </w:r>
      <w:r>
        <w:rPr>
          <w:rFonts w:ascii="Times New Roman" w:eastAsia="Times New Roman" w:hAnsi="Times New Roman" w:cs="Times New Roman"/>
          <w:sz w:val="28"/>
          <w:szCs w:val="28"/>
        </w:rPr>
        <w:t>ии, актом налоговой проверки № 1334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28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привлечении должностного лица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</w:t>
      </w:r>
      <w:r>
        <w:rPr>
          <w:rStyle w:val="cat-Dategrp-1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</w:t>
      </w:r>
      <w:r>
        <w:rPr>
          <w:rStyle w:val="cat-Dategrp-18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Style w:val="cat-FIOgrp-2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15.5 КоАП РФ, а именно: 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добавленную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в налоговый орган по месту учета.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Style w:val="cat-FIOgrp-22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</w:t>
      </w:r>
      <w:r>
        <w:rPr>
          <w:rStyle w:val="cat-FIOgrp-22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ст. 15.5 КоАП.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ст.15.5,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ExternalSystemDefinedgrp-39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</w:t>
      </w:r>
      <w:r>
        <w:rPr>
          <w:rFonts w:ascii="Times New Roman" w:eastAsia="Times New Roman" w:hAnsi="Times New Roman" w:cs="Times New Roman"/>
          <w:sz w:val="28"/>
          <w:szCs w:val="28"/>
        </w:rPr>
        <w:t>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Style w:val="cat-Sumgrp-26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25rplc-3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rFonts w:ascii="Times New Roman" w:eastAsia="Times New Roman" w:hAnsi="Times New Roman" w:cs="Times New Roman"/>
          <w:sz w:val="28"/>
          <w:szCs w:val="28"/>
        </w:rPr>
        <w:t>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Наименование банка: Отделение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</w:t>
      </w:r>
      <w:r>
        <w:rPr>
          <w:rStyle w:val="cat-PhoneNumbergrp-31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2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3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34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35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6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37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8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264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№54 Красногвардейского судебного района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9rplc-0">
    <w:name w:val="cat-PhoneNumber grp-29 rplc-0"/>
    <w:basedOn w:val="DefaultParagraphFont"/>
  </w:style>
  <w:style w:type="character" w:customStyle="1" w:styleId="cat-PhoneNumbergrp-30rplc-1">
    <w:name w:val="cat-PhoneNumber grp-30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FIOgrp-20rplc-6">
    <w:name w:val="cat-FIO grp-20 rplc-6"/>
    <w:basedOn w:val="DefaultParagraphFont"/>
  </w:style>
  <w:style w:type="character" w:customStyle="1" w:styleId="cat-ExternalSystemDefinedgrp-39rplc-7">
    <w:name w:val="cat-ExternalSystemDefined grp-39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21rplc-12">
    <w:name w:val="cat-FIO grp-21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SumInWordsgrp-24rplc-22">
    <w:name w:val="cat-SumInWords grp-24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FIOgrp-22rplc-24">
    <w:name w:val="cat-FIO grp-22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Dategrp-17rplc-29">
    <w:name w:val="cat-Date grp-17 rplc-29"/>
    <w:basedOn w:val="DefaultParagraphFont"/>
  </w:style>
  <w:style w:type="character" w:customStyle="1" w:styleId="cat-Dategrp-18rplc-30">
    <w:name w:val="cat-Date grp-18 rplc-30"/>
    <w:basedOn w:val="DefaultParagraphFont"/>
  </w:style>
  <w:style w:type="character" w:customStyle="1" w:styleId="cat-FIOgrp-22rplc-31">
    <w:name w:val="cat-FIO grp-22 rplc-31"/>
    <w:basedOn w:val="DefaultParagraphFont"/>
  </w:style>
  <w:style w:type="character" w:customStyle="1" w:styleId="cat-FIOgrp-22rplc-32">
    <w:name w:val="cat-FIO grp-22 rplc-32"/>
    <w:basedOn w:val="DefaultParagraphFont"/>
  </w:style>
  <w:style w:type="character" w:customStyle="1" w:styleId="cat-FIOgrp-22rplc-33">
    <w:name w:val="cat-FIO grp-22 rplc-33"/>
    <w:basedOn w:val="DefaultParagraphFont"/>
  </w:style>
  <w:style w:type="character" w:customStyle="1" w:styleId="cat-Addressgrp-2rplc-34">
    <w:name w:val="cat-Address grp-2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ExternalSystemDefinedgrp-39rplc-36">
    <w:name w:val="cat-ExternalSystemDefined grp-39 rplc-36"/>
    <w:basedOn w:val="DefaultParagraphFont"/>
  </w:style>
  <w:style w:type="character" w:customStyle="1" w:styleId="cat-PassportDatagrp-28rplc-37">
    <w:name w:val="cat-PassportData grp-28 rplc-37"/>
    <w:basedOn w:val="DefaultParagraphFont"/>
  </w:style>
  <w:style w:type="character" w:customStyle="1" w:styleId="cat-Sumgrp-26rplc-38">
    <w:name w:val="cat-Sum grp-26 rplc-38"/>
    <w:basedOn w:val="DefaultParagraphFont"/>
  </w:style>
  <w:style w:type="character" w:customStyle="1" w:styleId="cat-SumInWordsgrp-25rplc-39">
    <w:name w:val="cat-SumInWords grp-25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PhoneNumbergrp-31rplc-44">
    <w:name w:val="cat-PhoneNumber grp-31 rplc-44"/>
    <w:basedOn w:val="DefaultParagraphFont"/>
  </w:style>
  <w:style w:type="character" w:customStyle="1" w:styleId="cat-PhoneNumbergrp-32rplc-45">
    <w:name w:val="cat-PhoneNumber grp-32 rplc-45"/>
    <w:basedOn w:val="DefaultParagraphFont"/>
  </w:style>
  <w:style w:type="character" w:customStyle="1" w:styleId="cat-PhoneNumbergrp-33rplc-46">
    <w:name w:val="cat-PhoneNumber grp-33 rplc-46"/>
    <w:basedOn w:val="DefaultParagraphFont"/>
  </w:style>
  <w:style w:type="character" w:customStyle="1" w:styleId="cat-PhoneNumbergrp-34rplc-47">
    <w:name w:val="cat-PhoneNumber grp-34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35rplc-49">
    <w:name w:val="cat-PhoneNumber grp-35 rplc-49"/>
    <w:basedOn w:val="DefaultParagraphFont"/>
  </w:style>
  <w:style w:type="character" w:customStyle="1" w:styleId="cat-PhoneNumbergrp-36rplc-50">
    <w:name w:val="cat-PhoneNumber grp-36 rplc-50"/>
    <w:basedOn w:val="DefaultParagraphFont"/>
  </w:style>
  <w:style w:type="character" w:customStyle="1" w:styleId="cat-PhoneNumbergrp-37rplc-51">
    <w:name w:val="cat-PhoneNumber grp-37 rplc-51"/>
    <w:basedOn w:val="DefaultParagraphFont"/>
  </w:style>
  <w:style w:type="character" w:customStyle="1" w:styleId="cat-PhoneNumbergrp-38rplc-52">
    <w:name w:val="cat-PhoneNumber grp-38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7rplc-54">
    <w:name w:val="cat-Address grp-7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1rplc-56">
    <w:name w:val="cat-Address grp-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