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5-54-271/2019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0054-01-2019-000716-17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54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И.В., рассмотрев материалы об административном правонарушении в отношении: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Егорова Дмитрия Сергеевича, </w:t>
      </w:r>
      <w:r>
        <w:rPr>
          <w:rStyle w:val="cat-ExternalSystemDefinedgrp-31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являющегося директором 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«Альянс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зарегистрированного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ст. 15.33.2 КоАП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Егоров 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являясь директором ООО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«Альянс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зарегистрированного по адресу: </w:t>
      </w:r>
      <w:r>
        <w:rPr>
          <w:rStyle w:val="cat-Addressgrp-3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нарушение требований ст. 15.33.2 КоАП РФ, не представил в установленный срок отчет по застрахованным лицам (СЗВ-М) за </w:t>
      </w:r>
      <w:r>
        <w:rPr>
          <w:rFonts w:ascii="Times New Roman" w:eastAsia="Times New Roman" w:hAnsi="Times New Roman" w:cs="Times New Roman"/>
          <w:sz w:val="28"/>
          <w:szCs w:val="28"/>
        </w:rPr>
        <w:t>март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предоставления отчетности до 1</w:t>
      </w:r>
      <w:r>
        <w:rPr>
          <w:rFonts w:ascii="Times New Roman" w:eastAsia="Times New Roman" w:hAnsi="Times New Roman" w:cs="Times New Roman"/>
          <w:sz w:val="28"/>
          <w:szCs w:val="28"/>
        </w:rPr>
        <w:t>5 апреля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фактически представлен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апреля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Егоров 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явился, 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 о времени и месте рассмотрения дела по адресу, указанному в протоколе об административном правонарушении. Ходатайств об отложении рассмотрения дела мировому судье не поступало.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признает причины неявки правонарушителя в судебное заседание неуважительными и полагает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искаженном </w:t>
      </w:r>
      <w:r>
        <w:rPr>
          <w:rFonts w:ascii="Times New Roman" w:eastAsia="Times New Roman" w:hAnsi="Times New Roman" w:cs="Times New Roman"/>
          <w:sz w:val="28"/>
          <w:szCs w:val="28"/>
        </w:rPr>
        <w:t>виде</w:t>
      </w:r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п.1, п. 2.2 ст.11 Федеральный закон от 01.04.1996 N 27-ФЗ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"Об индивидуальном (персонифицированном) учете в системе обязательного пенсионного страхования" страхователь ежемесячно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позднее 15-го числа месяца, следующего за отчетным периодом - месяцем, представляет сведения о каждом работающем у него застрахованном лице.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  <w:sz w:val="28"/>
          <w:szCs w:val="28"/>
        </w:rPr>
        <w:t>Егоров 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 КоАП РФ, поскольку согласно выписке из Единого государственного реестра юридических лиц является директором.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Егорова 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15.33.2 КоАП РФ, также подтверждается письменными доказательствами, имеющимися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материалах </w:t>
      </w:r>
      <w:r>
        <w:rPr>
          <w:rFonts w:ascii="Times New Roman" w:eastAsia="Times New Roman" w:hAnsi="Times New Roman" w:cs="Times New Roman"/>
          <w:sz w:val="28"/>
          <w:szCs w:val="28"/>
        </w:rPr>
        <w:t>дела: протоколом № 175 от 12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 выпиской ЕГРЮЛ; сведениями о застрахованных лицах.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суд считает, что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Егорова 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 квалифицированы по ст. 15.33.2 КоАП РФ.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4.1 КоАП РФ, учитывая характер совершенного административного правонарушения, отсутствие вреда, личность виновного, признание вины, отсутствие обстоятельств, которые смягчают либо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Егорова 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совершенное правонарушение, судья считает необходимым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>Егорова 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административному наказанию в пределах санкции ст. 15.33.2 КоАП в виде штрафа.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2.9, 4.1, ст.15.33.2,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29.9, 29.10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Егорова Дмитрия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 по ст. </w:t>
      </w:r>
      <w:r>
        <w:rPr>
          <w:rFonts w:ascii="Times New Roman" w:eastAsia="Times New Roman" w:hAnsi="Times New Roman" w:cs="Times New Roman"/>
          <w:sz w:val="28"/>
          <w:szCs w:val="28"/>
        </w:rPr>
        <w:t>15.33.2 КоАП РФ и назначить 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 в размере 300,00 рублей (триста рублей 00 копеек).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Штраф подлежит перечислению на счет получателя платежа 40101810335100010001, БИК 043510001, получатель УФК по Республике Крым ГУ - отделение Пенсионного фонда РФ по Республике Крым, ИНН 7706808265, КБК 39211620010066000140, КПП 910201001, ОКТМО 35000000 (УИН «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» постановление № 5-54-271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статус лица 08).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160" w:line="252" w:lineRule="auto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И.В.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</w:p>
    <w:p>
      <w:pPr>
        <w:spacing w:before="0" w:after="160" w:line="252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1rplc-7">
    <w:name w:val="cat-ExternalSystemDefined grp-31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3">
    <w:name w:val="cat-Address grp-3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