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№5-54-272/2019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91MS0054-01-2019-000717-14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11 сентября 2019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.К</w:t>
      </w:r>
      <w:r>
        <w:rPr>
          <w:rFonts w:ascii="Times New Roman" w:eastAsia="Times New Roman" w:hAnsi="Times New Roman" w:cs="Times New Roman"/>
        </w:rPr>
        <w:t>расногвардейское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54 Красногвардейского судебного района Республики Крым Чернецкая И.В.,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правонарушении, предусмотренном ст.15.33.2 КоАП РФ,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директора Автономной некоммерческой организации Профессионального «Красногвардейский районный учебно-спортивный центр Крымской региональной общественной организации «Добровольное общество содействия армии, авиации и флоту» (далее «ДОСААФ») Кожевникова Виктора Васильевича, </w:t>
      </w:r>
      <w:r>
        <w:rPr>
          <w:rStyle w:val="cat-ExternalSystemDefinedgrp-32rplc-8"/>
          <w:rFonts w:ascii="Times New Roman" w:eastAsia="Times New Roman" w:hAnsi="Times New Roman" w:cs="Times New Roman"/>
        </w:rPr>
        <w:t>...</w:t>
      </w:r>
      <w:r>
        <w:rPr>
          <w:rStyle w:val="cat-PassportDatagrp-23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женатого, имеющего на иждивении двоих несовершеннолетних детей, 2004, </w:t>
      </w:r>
      <w:r>
        <w:rPr>
          <w:rStyle w:val="cat-PassportDatagrp-22rplc-10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зарегистрированного по адресу: </w:t>
      </w:r>
      <w:r>
        <w:rPr>
          <w:rStyle w:val="cat-Addressgrp-2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фактически проживающего по адресу: </w:t>
      </w:r>
      <w:r>
        <w:rPr>
          <w:rStyle w:val="cat-Addressgrp-3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27, кв. 27,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адрес организации: </w:t>
      </w:r>
      <w:r>
        <w:rPr>
          <w:rStyle w:val="cat-Addressgrp-4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протоколу об административном правонарушении № 173 от 12.08.2019 г. директор </w:t>
      </w:r>
      <w:r>
        <w:rPr>
          <w:rFonts w:ascii="Times New Roman" w:eastAsia="Times New Roman" w:hAnsi="Times New Roman" w:cs="Times New Roman"/>
        </w:rPr>
        <w:t>АНО ПО «Красногвардейский РУСЦ КРОО «ДОСААФ» Кондратенко Л.В</w:t>
      </w:r>
      <w:r>
        <w:rPr>
          <w:rFonts w:ascii="Times New Roman" w:eastAsia="Times New Roman" w:hAnsi="Times New Roman" w:cs="Times New Roman"/>
        </w:rPr>
        <w:t xml:space="preserve">.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по застрахованным лицам (СЗВ-М) за январь 2019 года, отчет </w:t>
      </w:r>
      <w:r>
        <w:rPr>
          <w:rFonts w:ascii="Times New Roman" w:eastAsia="Times New Roman" w:hAnsi="Times New Roman" w:cs="Times New Roman"/>
        </w:rPr>
        <w:t>должен</w:t>
      </w:r>
      <w:r>
        <w:rPr>
          <w:rFonts w:ascii="Times New Roman" w:eastAsia="Times New Roman" w:hAnsi="Times New Roman" w:cs="Times New Roman"/>
        </w:rPr>
        <w:t xml:space="preserve"> предоставлен до 15.02.2019 года, фактически отчет предоставлен 14.03.2019 года.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Кожевников В.В. вину признал, и пояснил, что назначен на должность директора 04.12.2018 года, </w:t>
      </w:r>
      <w:r>
        <w:rPr>
          <w:rFonts w:ascii="Times New Roman" w:eastAsia="Times New Roman" w:hAnsi="Times New Roman" w:cs="Times New Roman"/>
        </w:rPr>
        <w:t>бухгалтер, имеющийся на тот момент на предприятии уволился</w:t>
      </w:r>
      <w:r>
        <w:rPr>
          <w:rFonts w:ascii="Times New Roman" w:eastAsia="Times New Roman" w:hAnsi="Times New Roman" w:cs="Times New Roman"/>
        </w:rPr>
        <w:t xml:space="preserve">, уничтожив всю базу, в связи с чем, и допущены нарушения.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правонарушении, директор </w:t>
      </w:r>
      <w:r>
        <w:rPr>
          <w:rFonts w:ascii="Times New Roman" w:eastAsia="Times New Roman" w:hAnsi="Times New Roman" w:cs="Times New Roman"/>
        </w:rPr>
        <w:t>АНО ПО «Красногвардейский РУСЦ КРОО «ДОСААФ» Кожевников В.В.</w:t>
      </w:r>
      <w:r>
        <w:rPr>
          <w:rFonts w:ascii="Times New Roman" w:eastAsia="Times New Roman" w:hAnsi="Times New Roman" w:cs="Times New Roman"/>
        </w:rPr>
        <w:t xml:space="preserve">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по застрахованным лицам (СЗВ-М) за январь 2019 года.</w:t>
      </w:r>
      <w:r>
        <w:rPr>
          <w:rFonts w:ascii="Times New Roman" w:eastAsia="Times New Roman" w:hAnsi="Times New Roman" w:cs="Times New Roman"/>
        </w:rPr>
        <w:t xml:space="preserve"> Указанный отчет предоставлен 14.03.2019 года по ТКС.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Согласно п.1, п. 2.2 ст.11 Федеральный закон от 01.04.1996 N 27-ФЗ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"Об индивидуальном (персонифицированном) учете в системе обязательного пенсионного страхования" страхователь ежемесячно не</w:t>
      </w:r>
      <w:r>
        <w:rPr>
          <w:rFonts w:ascii="Times New Roman" w:eastAsia="Times New Roman" w:hAnsi="Times New Roman" w:cs="Times New Roman"/>
        </w:rPr>
        <w:t xml:space="preserve"> позднее 15-го числа месяца, следующего за отчетным периодом - месяцем, представляет сведения </w:t>
      </w:r>
      <w:r>
        <w:rPr>
          <w:rFonts w:ascii="Times New Roman" w:eastAsia="Times New Roman" w:hAnsi="Times New Roman" w:cs="Times New Roman"/>
        </w:rPr>
        <w:t>о каждом работающем у него застрахованном лице.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Срок предоставления сведений за январь 2019 года – до 15.02.2019 года.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силу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15.33</w:t>
        </w:r>
      </w:hyperlink>
      <w:r>
        <w:rPr>
          <w:rFonts w:ascii="Times New Roman" w:eastAsia="Times New Roman" w:hAnsi="Times New Roman" w:cs="Times New Roman"/>
        </w:rPr>
        <w:t>.2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rFonts w:ascii="Times New Roman" w:eastAsia="Times New Roman" w:hAnsi="Times New Roman" w:cs="Times New Roman"/>
        </w:rPr>
        <w:t xml:space="preserve"> искаженном </w:t>
      </w:r>
      <w:r>
        <w:rPr>
          <w:rFonts w:ascii="Times New Roman" w:eastAsia="Times New Roman" w:hAnsi="Times New Roman" w:cs="Times New Roman"/>
        </w:rPr>
        <w:t>виде</w:t>
      </w:r>
      <w:r>
        <w:rPr>
          <w:rFonts w:ascii="Times New Roman" w:eastAsia="Times New Roman" w:hAnsi="Times New Roman" w:cs="Times New Roman"/>
        </w:rPr>
        <w:t>, -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На основании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2.4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2.4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</w:rPr>
        <w:t>Кожевников В.В.</w:t>
      </w:r>
      <w:r>
        <w:rPr>
          <w:rFonts w:ascii="Times New Roman" w:eastAsia="Times New Roman" w:hAnsi="Times New Roman" w:cs="Times New Roman"/>
        </w:rPr>
        <w:t xml:space="preserve"> является субъектом ответственности по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15.33</w:t>
        </w:r>
      </w:hyperlink>
      <w:r>
        <w:rPr>
          <w:rFonts w:ascii="Times New Roman" w:eastAsia="Times New Roman" w:hAnsi="Times New Roman" w:cs="Times New Roman"/>
        </w:rPr>
        <w:t xml:space="preserve">.2 КоАП РФ, поскольку согласно выписке из единого государственного реестра юридических лиц является директором </w:t>
      </w:r>
      <w:r>
        <w:rPr>
          <w:rFonts w:ascii="Times New Roman" w:eastAsia="Times New Roman" w:hAnsi="Times New Roman" w:cs="Times New Roman"/>
        </w:rPr>
        <w:t>АНО ПО «Красногвардейский РУСЦ КРОО «ДОСААФ».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Кожевников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15.33</w:t>
        </w:r>
      </w:hyperlink>
      <w:r>
        <w:rPr>
          <w:rFonts w:ascii="Times New Roman" w:eastAsia="Times New Roman" w:hAnsi="Times New Roman" w:cs="Times New Roman"/>
        </w:rPr>
        <w:t>.2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РФ, подтверждается совокупностью собранных по делу доказательств, а именно протоколом об административном правонарушении, выпиской из единого государственного реестра юридических лиц, формой СЗВ – М, извещением о доставке.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Протокол об административном правонарушении составлен в соответствии со п. 4 ч. 5 ст. 28.3 КоАП РФ, в нем отражены все сведения, необходимые для разрешения дела.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Кожевнико</w:t>
      </w:r>
      <w:r>
        <w:rPr>
          <w:rFonts w:ascii="Times New Roman" w:eastAsia="Times New Roman" w:hAnsi="Times New Roman" w:cs="Times New Roman"/>
        </w:rPr>
        <w:t>ва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ст.15.33</w:t>
        </w:r>
      </w:hyperlink>
      <w:r>
        <w:rPr>
          <w:rFonts w:ascii="Times New Roman" w:eastAsia="Times New Roman" w:hAnsi="Times New Roman" w:cs="Times New Roman"/>
        </w:rPr>
        <w:t>.2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 xml:space="preserve">Кожевникова В.В.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ст.15.33.2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 xml:space="preserve">Кожевникова В.В. </w:t>
      </w:r>
      <w:r>
        <w:rPr>
          <w:rFonts w:ascii="Times New Roman" w:eastAsia="Times New Roman" w:hAnsi="Times New Roman" w:cs="Times New Roman"/>
        </w:rPr>
        <w:t xml:space="preserve">правильно квалифицированы по ст.15.33.2 КоАП РФ, т.к. он своевременно не </w:t>
      </w:r>
      <w:r>
        <w:rPr>
          <w:rFonts w:ascii="Times New Roman" w:eastAsia="Times New Roman" w:hAnsi="Times New Roman" w:cs="Times New Roman"/>
        </w:rPr>
        <w:t>предоставил отчет</w:t>
      </w:r>
      <w:r>
        <w:rPr>
          <w:rFonts w:ascii="Times New Roman" w:eastAsia="Times New Roman" w:hAnsi="Times New Roman" w:cs="Times New Roman"/>
        </w:rPr>
        <w:t xml:space="preserve"> по застрахованным лицам (СЗВ-М).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Кожевникова В.В.</w:t>
      </w:r>
      <w:r>
        <w:rPr>
          <w:rFonts w:ascii="Times New Roman" w:eastAsia="Times New Roman" w:hAnsi="Times New Roman" w:cs="Times New Roman"/>
        </w:rPr>
        <w:t>, в соответствии со ст. 4.2 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Кондратенко Л.В., в соответствии со ст.4.3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</w:t>
      </w:r>
      <w:r>
        <w:rPr>
          <w:rFonts w:ascii="Times New Roman" w:eastAsia="Times New Roman" w:hAnsi="Times New Roman" w:cs="Times New Roman"/>
        </w:rPr>
        <w:t>, и руководствуясь ст. ст. 15.33.2,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директора </w:t>
      </w:r>
      <w:r>
        <w:rPr>
          <w:rFonts w:ascii="Times New Roman" w:eastAsia="Times New Roman" w:hAnsi="Times New Roman" w:cs="Times New Roman"/>
        </w:rPr>
        <w:t xml:space="preserve">Автономной некоммерческой организации Профессионального «Красногвардейский районный учебно-спортивный центр Крымской региональной общественной организации «Добровольное общество содействия армии, авиации и флоту» (далее «ДОСААФ») </w:t>
      </w:r>
      <w:r>
        <w:rPr>
          <w:rFonts w:ascii="Times New Roman" w:eastAsia="Times New Roman" w:hAnsi="Times New Roman" w:cs="Times New Roman"/>
          <w:b/>
          <w:bCs/>
        </w:rPr>
        <w:t>Кожевникова Виктора Васильевича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2rplc-40"/>
          <w:rFonts w:ascii="Times New Roman" w:eastAsia="Times New Roman" w:hAnsi="Times New Roman" w:cs="Times New Roman"/>
        </w:rPr>
        <w:t>...</w:t>
      </w:r>
      <w:r>
        <w:rPr>
          <w:rStyle w:val="cat-PassportDatagrp-24rplc-41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 ст.15.33.2 КоАП РФ, и назначить наказание в виде штрафа в размере 300 (триста) рублей.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</w:t>
      </w:r>
      <w:r>
        <w:rPr>
          <w:rFonts w:ascii="Times New Roman" w:eastAsia="Times New Roman" w:hAnsi="Times New Roman" w:cs="Times New Roman"/>
        </w:rPr>
        <w:t xml:space="preserve">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счет получателя платежа </w:t>
      </w:r>
      <w:r>
        <w:rPr>
          <w:rFonts w:ascii="Times New Roman" w:eastAsia="Times New Roman" w:hAnsi="Times New Roman" w:cs="Times New Roman"/>
        </w:rPr>
        <w:t>40101810335100010001, БИК 043510001, получатель УФК по Республике Крым ГУ-отделение Пенсионного фонда РФ по Республике Крым, ИНН 7706808265, КБК 39211620010066000140, КПП 910201001, ОКТМО 35000000 (УИН «0» постановление № 5-54-272/2019 статус лица 08).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</w:t>
      </w:r>
      <w:r>
        <w:rPr>
          <w:rFonts w:ascii="Times New Roman" w:eastAsia="Times New Roman" w:hAnsi="Times New Roman" w:cs="Times New Roman"/>
        </w:rPr>
        <w:t xml:space="preserve">й ответственности, необходимо представить мировому судье судебного участка №54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.К</w:t>
      </w:r>
      <w:r>
        <w:rPr>
          <w:rFonts w:ascii="Times New Roman" w:eastAsia="Times New Roman" w:hAnsi="Times New Roman" w:cs="Times New Roman"/>
        </w:rPr>
        <w:t>расногвардейское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ул.Титова</w:t>
      </w:r>
      <w:r>
        <w:rPr>
          <w:rFonts w:ascii="Times New Roman" w:eastAsia="Times New Roman" w:hAnsi="Times New Roman" w:cs="Times New Roman"/>
        </w:rPr>
        <w:t>, д.60.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Жалоба на постановление по делу об административном правонарушении может быть подана мировому судье судебного участка №54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567"/>
        <w:jc w:val="both"/>
      </w:pPr>
    </w:p>
    <w:p>
      <w:pPr>
        <w:spacing w:before="0" w:after="160" w:line="254" w:lineRule="auto"/>
        <w:ind w:firstLine="567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</w:rPr>
        <w:t>И.В. Чернецкая</w:t>
      </w:r>
    </w:p>
    <w:p>
      <w:pPr>
        <w:spacing w:before="0" w:after="160" w:line="254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2rplc-8">
    <w:name w:val="cat-ExternalSystemDefined grp-32 rplc-8"/>
    <w:basedOn w:val="DefaultParagraphFont"/>
  </w:style>
  <w:style w:type="character" w:customStyle="1" w:styleId="cat-PassportDatagrp-23rplc-9">
    <w:name w:val="cat-PassportData grp-23 rplc-9"/>
    <w:basedOn w:val="DefaultParagraphFont"/>
  </w:style>
  <w:style w:type="character" w:customStyle="1" w:styleId="cat-PassportDatagrp-22rplc-10">
    <w:name w:val="cat-PassportData grp-22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ExternalSystemDefinedgrp-32rplc-40">
    <w:name w:val="cat-ExternalSystemDefined grp-32 rplc-40"/>
    <w:basedOn w:val="DefaultParagraphFont"/>
  </w:style>
  <w:style w:type="character" w:customStyle="1" w:styleId="cat-PassportDatagrp-24rplc-41">
    <w:name w:val="cat-PassportData grp-24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90810p13BG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