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5-54-2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sz w:val="28"/>
          <w:szCs w:val="28"/>
        </w:rPr>
        <w:t>/2018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Шпаковой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Анны Ивановны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-1576170865grp-35rplc-6"/>
          <w:rFonts w:ascii="Times New Roman" w:eastAsia="Times New Roman" w:hAnsi="Times New Roman" w:cs="Times New Roman"/>
          <w:sz w:val="28"/>
          <w:szCs w:val="28"/>
        </w:rPr>
        <w:t>год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 урожен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 Красногвардейского района Крымской АССР</w:t>
      </w:r>
      <w:r>
        <w:rPr>
          <w:rFonts w:ascii="Times New Roman" w:eastAsia="Times New Roman" w:hAnsi="Times New Roman" w:cs="Times New Roman"/>
          <w:sz w:val="28"/>
          <w:szCs w:val="28"/>
        </w:rPr>
        <w:t>, являюще</w:t>
      </w:r>
      <w:r>
        <w:rPr>
          <w:rFonts w:ascii="Times New Roman" w:eastAsia="Times New Roman" w:hAnsi="Times New Roman" w:cs="Times New Roman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главным бухгалтером ООО «</w:t>
      </w:r>
      <w:r>
        <w:rPr>
          <w:rFonts w:ascii="Times New Roman" w:eastAsia="Times New Roman" w:hAnsi="Times New Roman" w:cs="Times New Roman"/>
          <w:sz w:val="28"/>
          <w:szCs w:val="28"/>
        </w:rPr>
        <w:t>Агропродукт</w:t>
      </w:r>
      <w:r>
        <w:rPr>
          <w:rFonts w:ascii="Times New Roman" w:eastAsia="Times New Roman" w:hAnsi="Times New Roman" w:cs="Times New Roman"/>
          <w:sz w:val="28"/>
          <w:szCs w:val="28"/>
        </w:rPr>
        <w:t>», 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ч.1 ст. 15.6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1416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Шпакова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>., являясь главным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Агропродукт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своевременно представила в установленный законодательством о налогах и сборах срок в налоговый орган оформленных в установленном порядке документов и (или) иных сведений, необходимых для осуществления налогового контроля,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налоговый расчет по авансовому платежу по налогу на имущество организаций за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данным налогового расчета по авансовому платежу по налогу на имущество организаций рег. № 2911902, представленного ООО «</w:t>
      </w:r>
      <w:r>
        <w:rPr>
          <w:rFonts w:ascii="Times New Roman" w:eastAsia="Times New Roman" w:hAnsi="Times New Roman" w:cs="Times New Roman"/>
          <w:sz w:val="28"/>
          <w:szCs w:val="28"/>
        </w:rPr>
        <w:t>Агропродукт</w:t>
      </w:r>
      <w:r>
        <w:rPr>
          <w:rFonts w:ascii="Times New Roman" w:eastAsia="Times New Roman" w:hAnsi="Times New Roman" w:cs="Times New Roman"/>
          <w:sz w:val="28"/>
          <w:szCs w:val="28"/>
        </w:rPr>
        <w:t>», организация имеет основные средства, являющиеся объектом налогообложения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налога на имущество организаций,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ООО «</w:t>
      </w:r>
      <w:r>
        <w:rPr>
          <w:rFonts w:ascii="Times New Roman" w:eastAsia="Times New Roman" w:hAnsi="Times New Roman" w:cs="Times New Roman"/>
          <w:sz w:val="28"/>
          <w:szCs w:val="28"/>
        </w:rPr>
        <w:t>Агропродукт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является плательщиком налога на имущество организаций.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ьный срок представления налогового расчета по авансовому платежу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налогу </w:t>
      </w:r>
      <w:r>
        <w:rPr>
          <w:rFonts w:ascii="Times New Roman" w:eastAsia="Times New Roman" w:hAnsi="Times New Roman" w:cs="Times New Roman"/>
          <w:sz w:val="28"/>
          <w:szCs w:val="28"/>
        </w:rPr>
        <w:t>на имущество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за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 – 03.05.2018 г. Фактически налоговый расчет по авансовому платежу по налогу на имущество организаций за </w:t>
      </w:r>
      <w:r>
        <w:rPr>
          <w:rStyle w:val="cat-Addressgrp-3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 представлен 17.05.2018 год.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15.6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предусмотренных частью 2 этой статьи, влечёт наложение административного штрафа на граждан в размере от ста до трёхсот рублей; на должностных лиц - от трёхсот до пятисот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Шпакова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явилась,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м</w:t>
      </w:r>
      <w:r>
        <w:rPr>
          <w:rFonts w:ascii="Times New Roman" w:eastAsia="Times New Roman" w:hAnsi="Times New Roman" w:cs="Times New Roman"/>
          <w:sz w:val="28"/>
          <w:szCs w:val="28"/>
        </w:rPr>
        <w:t>есте рассмотрения дела по адресам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протоколе об административном правонарушении. Ходатайств об отложении рассмотрения дела мировому судье не поступало.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Шпаковой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ч. 1 ст. 15.6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также подтверждается письменными доказательствами, имеющимися в материалах дела: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2202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.2018 года, копией приказа о приеме на работу от </w:t>
      </w:r>
      <w:r>
        <w:rPr>
          <w:rFonts w:ascii="Times New Roman" w:eastAsia="Times New Roman" w:hAnsi="Times New Roman" w:cs="Times New Roman"/>
          <w:sz w:val="28"/>
          <w:szCs w:val="28"/>
        </w:rPr>
        <w:t>13.01.2015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копией трудового договора от </w:t>
      </w:r>
      <w:r>
        <w:rPr>
          <w:rFonts w:ascii="Times New Roman" w:eastAsia="Times New Roman" w:hAnsi="Times New Roman" w:cs="Times New Roman"/>
          <w:sz w:val="28"/>
          <w:szCs w:val="28"/>
        </w:rPr>
        <w:t>13.01.2015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из базы данных СЭОД.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 ноября 1996 г. N 129-ФЗ "О бухгалтерском учете", в соответствии с которыми руководитель несет ответственность за надлежащую организацию бухгалтерского учета, а </w:t>
      </w:r>
      <w:r>
        <w:rPr>
          <w:rFonts w:ascii="Times New Roman" w:eastAsia="Times New Roman" w:hAnsi="Times New Roman" w:cs="Times New Roman"/>
          <w:sz w:val="28"/>
          <w:szCs w:val="28"/>
        </w:rPr>
        <w:t>главный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 (бухгалтер при отсутствии в штате должности главного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бухгалтера) - за ведение бухгалтерского учета, своевременное представление полной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достоверной бухгалтерской отчетности (пункт 24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Шпаковой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15.6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Шпаковой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мировым судьей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признание вины,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Шпаковой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Шпакову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пределах санкции ч. 1 ст. 15.6 КоАП в виде штрафа.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ч. 1 ст.15.6,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Шпакову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Анну Ивановну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-1576170865grp-35rplc-42"/>
          <w:rFonts w:ascii="Times New Roman" w:eastAsia="Times New Roman" w:hAnsi="Times New Roman" w:cs="Times New Roman"/>
          <w:sz w:val="28"/>
          <w:szCs w:val="28"/>
        </w:rPr>
        <w:t>год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виновной в совершении правонарушения по ч. 1 ст. 15.6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ей административное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40101810335100010001, БИК 043510001, получатель УФК по Республике Крым для Межрайонной ИФНС России № 1 ИНН 9105000029, КБК 18211603030016000140, КПП 910501001, ОКТМО 35</w:t>
      </w:r>
      <w:r>
        <w:rPr>
          <w:rFonts w:ascii="Times New Roman" w:eastAsia="Times New Roman" w:hAnsi="Times New Roman" w:cs="Times New Roman"/>
          <w:sz w:val="28"/>
          <w:szCs w:val="28"/>
        </w:rPr>
        <w:t>709000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(УИН код в поле 22 «0» постановление № 5-54-</w:t>
      </w:r>
      <w:r>
        <w:rPr>
          <w:rFonts w:ascii="Times New Roman" w:eastAsia="Times New Roman" w:hAnsi="Times New Roman" w:cs="Times New Roman"/>
          <w:sz w:val="28"/>
          <w:szCs w:val="28"/>
        </w:rPr>
        <w:t>281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/2018).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-1576170865grp-35rplc-6">
    <w:name w:val="cat-UserDefined-1576170865 grp-35 rplc-6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Addressgrp-3rplc-20">
    <w:name w:val="cat-Address grp-3 rplc-20"/>
    <w:basedOn w:val="DefaultParagraphFont"/>
  </w:style>
  <w:style w:type="character" w:customStyle="1" w:styleId="cat-UserDefined-1576170865grp-35rplc-42">
    <w:name w:val="cat-UserDefined-1576170865 grp-35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