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5-54-288/2018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ч.4.1 ст. 12.5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октября 2018 года в 10 час. 45 мин. на 50 лет Октября, д.46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управлял транспортным средством </w:t>
      </w:r>
      <w:r>
        <w:rPr>
          <w:rStyle w:val="cat-CarMakeModelgrp-19rplc-1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0rplc-1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незаконно установлен опознавательный фонарь легкового такси.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Корреспонденция вернулась с отметкой об истечении сроков хранения.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ч.4.1 ст.12.5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021468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изъятии вещей и документов от </w:t>
      </w:r>
      <w:r>
        <w:rPr>
          <w:rFonts w:ascii="Times New Roman" w:eastAsia="Times New Roman" w:hAnsi="Times New Roman" w:cs="Times New Roman"/>
          <w:sz w:val="28"/>
          <w:szCs w:val="28"/>
        </w:rPr>
        <w:t>24.10.2018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ода, конфискованное устройство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опознавательный фонарь легкового такси.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ч.4.1 ст.12.5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средством, на котором незаконно установлен опознавательный фонарь легкового такси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ч.4.1 ст.12.5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ч.4.1 ст. 12.5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4.1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4.1 ст. 12.5 КоАП РФ и назначить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пяти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</w:rPr>
        <w:t>блей с конфискацией устройства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опознавательного фонаря легкового такси, изъятого у </w:t>
      </w:r>
      <w:r>
        <w:rPr>
          <w:rFonts w:ascii="Times New Roman" w:eastAsia="Times New Roman" w:hAnsi="Times New Roman" w:cs="Times New Roman"/>
          <w:sz w:val="28"/>
          <w:szCs w:val="28"/>
        </w:rPr>
        <w:t>Ерух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что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ст.32.2 КРФ об АП,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"http://www.consultant.ru/document/cons_doc_LAW_310131/ddf872bbf0198a5ffe733c85ac8e65649ba9824d/" \l "dst100915"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главой 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"http://www.consultant.ru/document/cons_doc_LAW_310131/2d4123171d6f4bc4e745e0e431bf9d127cfa417a/" \l "dst4255"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1.1 статьи 12.1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"http://www.consultant.ru/document/cons_doc_LAW_310131/aa69183ecd988ed365aa7b0e5fffb687dc479b71/" \l "dst4270"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12.8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"http://www.consultant.ru/document/cons_doc_LAW_310131/85ebd6cb5138b31da96b1488716a764c41d50496/" \l "dst4285"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частями 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"http://www.consultant.ru/document/cons_doc_LAW_310131/85ebd6cb5138b31da96b1488716a764c41d50496/" \l "dst4287"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7 статьи 12.9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"http://www.consultant.ru/document/cons_doc_LAW_310131/8e1db11085c966408d1ce0191aef369706a76759/" \l "dst4294"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3 статьи 12.12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"http://www.consultant.ru/document/cons_doc_LAW_310131/3616f9cc443dbe11b6898b6fa10d5b67a307cb59/" \l "dst3839"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5 статьи 12.15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"http://www.consultant.ru/document/cons_doc_LAW_310131/423d650543917f5abe5c2480d6fb3fca332f9d22/" \l "dst3841"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3.1 статьи 12.16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"http://www.consultant.ru/document/cons_doc_LAW_310131/fe71cec502ee66689c92693910f30983ff4852aa/" \l "dst500"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статьями 12.24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"http://www.consultant.ru/document/cons_doc_LAW_310131/27b951a9ca374e6081930cfff85eabd581a523b1/" \l "dst4319"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"http://www.consultant.ru/document/cons_doc_LAW_310131/9734adb3f4ad52d0fe265a97e85eab23d6dffe75/" \l "dst2536"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3 статьи 12.27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"http://www.consultant.ru/document/cons_doc_LAW_310131/1dce3753e09dd89825ecda0893e4cb0428a17ed9/" \l "dst102904"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отсрочено либо рассрочено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Симферополю), счет получателя платежа 40101810335100010001, БИК 043510001, КБК 18811630020016000140, ИНН 910</w:t>
      </w:r>
      <w:r>
        <w:rPr>
          <w:rFonts w:ascii="Times New Roman" w:eastAsia="Times New Roman" w:hAnsi="Times New Roman" w:cs="Times New Roman"/>
          <w:sz w:val="28"/>
          <w:szCs w:val="28"/>
        </w:rPr>
        <w:t>5000100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001, ОКТМО 3562</w:t>
      </w:r>
      <w:r>
        <w:rPr>
          <w:rFonts w:ascii="Times New Roman" w:eastAsia="Times New Roman" w:hAnsi="Times New Roman" w:cs="Times New Roman"/>
          <w:sz w:val="28"/>
          <w:szCs w:val="28"/>
        </w:rPr>
        <w:t>000 (идентификатор 188</w:t>
      </w:r>
      <w:r>
        <w:rPr>
          <w:rFonts w:ascii="Times New Roman" w:eastAsia="Times New Roman" w:hAnsi="Times New Roman" w:cs="Times New Roman"/>
          <w:sz w:val="28"/>
          <w:szCs w:val="28"/>
        </w:rPr>
        <w:t>10491182000003182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center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CarMakeModelgrp-19rplc-11">
    <w:name w:val="cat-CarMakeModel grp-19 rplc-11"/>
    <w:basedOn w:val="DefaultParagraphFont"/>
  </w:style>
  <w:style w:type="character" w:customStyle="1" w:styleId="cat-CarNumbergrp-20rplc-12">
    <w:name w:val="cat-CarNumber grp-20 rplc-12"/>
    <w:basedOn w:val="DefaultParagraphFont"/>
  </w:style>
  <w:style w:type="character" w:customStyle="1" w:styleId="cat-Addressgrp-5rplc-34">
    <w:name w:val="cat-Address grp-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