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5-54-289/2018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ноября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Шадрина Валерия Александровича, 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являющегося директором МУП «Красногвардейская ритуальная служба»,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Шадрин В.А., являясь директором МУП «Красногвардейская ритуальная служба»,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май 2018.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рассмотрения дела об административном правонарушении Шадрин В.А. не явился, извещен судом о времени и месте рассмотрения дела по адресам, указанным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Направленная корреспонденция вернулась </w:t>
      </w:r>
      <w:r>
        <w:rPr>
          <w:rFonts w:ascii="Times New Roman" w:eastAsia="Times New Roman" w:hAnsi="Times New Roman" w:cs="Times New Roman"/>
          <w:sz w:val="28"/>
          <w:szCs w:val="28"/>
        </w:rPr>
        <w:t>с отметкой об истечении сроков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май 2018 года о каждом работающем застрахованном лице – 15.06.2018.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 по застрахованным лицам (СЗВ-М) за май 2018 года предоставлены 18.07.2018 года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Шадрин В.А.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ЕГРЮЛ является директором МУП «Крас</w:t>
      </w:r>
      <w:r>
        <w:rPr>
          <w:rFonts w:ascii="Times New Roman" w:eastAsia="Times New Roman" w:hAnsi="Times New Roman" w:cs="Times New Roman"/>
          <w:sz w:val="28"/>
          <w:szCs w:val="28"/>
        </w:rPr>
        <w:t>ногвардейская ритуальная служба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Шадрина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16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.10.2018 года; выпиской ЕГРЮЛ; сведениями о застрахованных лицах.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Шадрина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Шадрина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Шадрина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ст.15.33.2 КоАП РФ, т.к. он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РФ о страховых взносах сроки представления отчета по застрахованным лицам (СЗВ-М).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(или) отягчающих ответственность Шадрина В.А.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Учитывая изложенное,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Шадрину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наказание в виде административного штрафа в размере 300 рублей.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Шадрина Валерия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ст. 15.33.2 КоАП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 - отделение Пенсионного фонда РФ по Республике Крым, ИНН 7706808265, КБК 39211620010066000140, КПП 910201001, ОКТМО 35000000 (УИН «0» постановление № 5-54-2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2">
    <w:name w:val="cat-Address grp-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