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5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15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0054-01-2019-000800-56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Республики Крым Чернецкая И.В.,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Керимова </w:t>
      </w:r>
      <w:r>
        <w:rPr>
          <w:rFonts w:ascii="Times New Roman" w:eastAsia="Times New Roman" w:hAnsi="Times New Roman" w:cs="Times New Roman"/>
          <w:sz w:val="28"/>
          <w:szCs w:val="28"/>
        </w:rPr>
        <w:t>Анара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Азербайджана, имеющего вид на жительство в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05.10.2022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женатого, имеющего на иждивении одного несовершеннолетнего ребенка </w:t>
      </w:r>
      <w:r>
        <w:rPr>
          <w:rStyle w:val="cat-PassportDatagrp-2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12.15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отношении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еримова А.С.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инспектором ДПС ОГИБДД ОМВД России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Сейтамеровым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составлен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 4 ст. 12.15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серии 82АП № 0</w:t>
      </w:r>
      <w:r>
        <w:rPr>
          <w:rFonts w:ascii="Times New Roman" w:eastAsia="Times New Roman" w:hAnsi="Times New Roman" w:cs="Times New Roman"/>
          <w:sz w:val="28"/>
          <w:szCs w:val="28"/>
        </w:rPr>
        <w:t>48112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08.08.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граница с Украиной-Симферополь-Алушта-Ялта </w:t>
      </w:r>
      <w:r>
        <w:rPr>
          <w:rFonts w:ascii="Times New Roman" w:eastAsia="Times New Roman" w:hAnsi="Times New Roman" w:cs="Times New Roman"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Керимов А.С.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-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Мерседес </w:t>
      </w:r>
      <w:r>
        <w:rPr>
          <w:rFonts w:ascii="Times New Roman" w:eastAsia="Times New Roman" w:hAnsi="Times New Roman" w:cs="Times New Roman"/>
          <w:sz w:val="28"/>
          <w:szCs w:val="28"/>
        </w:rPr>
        <w:t>Бенц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маневр обгона с выездом на полосу встречного движения, в зоне действия дорожно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разметки 1.3,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дорожного движения.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Керимов А.С.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не признал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он совершил опережение другого транспортного средства без пересечения сплошной линии дорожной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Керимова А.С.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просила прекратить производство по делу в виду того, что схема совершения правонарушения составлена без понятых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ащитник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Керимова А.С.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Керимова А.С.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свидетелей Новикова А.С., </w:t>
      </w:r>
      <w:r>
        <w:rPr>
          <w:rFonts w:ascii="Times New Roman" w:eastAsia="Times New Roman" w:hAnsi="Times New Roman" w:cs="Times New Roman"/>
          <w:sz w:val="28"/>
          <w:szCs w:val="28"/>
        </w:rPr>
        <w:t>Сейтамерова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следующему.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4 статьи 12.15 КоАП РФ предусмотрена административная ответственность за повторное совершение административного правонарушения, предусмотренного частью 4 настоящей статьи.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ч.4 ст.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</w:t>
      </w:r>
      <w:r>
        <w:rPr>
          <w:rFonts w:ascii="Times New Roman" w:eastAsia="Times New Roman" w:hAnsi="Times New Roman" w:cs="Times New Roman"/>
          <w:sz w:val="28"/>
          <w:szCs w:val="28"/>
        </w:rPr>
        <w:t>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1 Правил дорожного движения Обгон 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опережение одного или 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движущихся транспортных средств, связанное с выездом на полосу (сторону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проезжей части), предназначенную для встречного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движения, и последующим возвращением на ранее занимаемую полосу (сторону проезжей части).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Полоса движения - любая из продольных полос проезжей части, обозначенная или не обозначенная разметкой и имеющая ширину, достаточную для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автомобилей в один ряд.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(часть 1).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(часть 2).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контроля, если указанные доказательства получены с нарушением закона (часть 3).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18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при рассмотрении дела об административном правонарушении собранные по делу доказательства должны оцениваться в соответствии со статьей 26.11 Кодекса Российской Федерации об административных правонарушениях, а также с позиции соблюдения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закона при их получении (часть 3 статьи 26.2 Кодекса Российской Федерации об административных правонарушениях).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>
        <w:rPr>
          <w:rFonts w:ascii="Times New Roman" w:eastAsia="Times New Roman" w:hAnsi="Times New Roman" w:cs="Times New Roman"/>
          <w:sz w:val="28"/>
          <w:szCs w:val="28"/>
        </w:rPr>
        <w:t>, при составлении протокола об административном правонарушении Керимов А.С. не согласился с вмененным ему нарушением, ссылаясь на то, что он не пересекал сплошную линию разметки.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доказательств по делу, приложено объяснение свидетеля Новикова А.С., который в судебном заседании, будучи предупрежденным об ответственности за дачу заведомо ложных показаний в соответствии со ст. 17.9 КоАП РФ, пояснил, что действительно его останавливали сотрудники ГИБДД для дачи объяснений, его опросили, однако он был без очков и подписал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 не читая.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пояснил, </w:t>
      </w:r>
      <w:r>
        <w:rPr>
          <w:rFonts w:ascii="Times New Roman" w:eastAsia="Times New Roman" w:hAnsi="Times New Roman" w:cs="Times New Roman"/>
          <w:sz w:val="28"/>
          <w:szCs w:val="28"/>
        </w:rPr>
        <w:t>что не говорил сотрудникам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водитель Мерседеса пересек сплошную, было опережение его транспортного средства, но без пересечения сплошной линии разметки.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Иные доказательства по делу отсутствуют.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производство по делу об административном правонарушении, предусмотренном ч.4 ст.12.15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Керимова А.С.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одлежит прекращению в связи с отсутствием состава административного правонарушения.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1.7, 12.15, 24.5, 29.9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Керимова </w:t>
      </w:r>
      <w:r>
        <w:rPr>
          <w:rFonts w:ascii="Times New Roman" w:eastAsia="Times New Roman" w:hAnsi="Times New Roman" w:cs="Times New Roman"/>
          <w:sz w:val="28"/>
          <w:szCs w:val="28"/>
        </w:rPr>
        <w:t>Анара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 привлечении его к административной ответственности по ч. 4 ст. 12.15 КоАП РФ прекратить на основании пункта 2 части 1 статьи 24.5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постановления, а также опротестовано прокурором.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Numbergrp-26rplc-21">
    <w:name w:val="cat-CarNumber grp-26 rplc-21"/>
    <w:basedOn w:val="DefaultParagraphFont"/>
  </w:style>
  <w:style w:type="character" w:customStyle="1" w:styleId="cat-ExternalSystemDefinedgrp-29rplc-36">
    <w:name w:val="cat-ExternalSystemDefined grp-29 rplc-36"/>
    <w:basedOn w:val="DefaultParagraphFont"/>
  </w:style>
  <w:style w:type="character" w:customStyle="1" w:styleId="cat-PassportDatagrp-22rplc-37">
    <w:name w:val="cat-PassportData grp-2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15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