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CDE" w:rsidP="00965CD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5-54-303/2022</w:t>
      </w:r>
    </w:p>
    <w:p w:rsidR="00965CDE" w:rsidP="00965CD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0054-01-2022-002463-62</w:t>
      </w:r>
    </w:p>
    <w:p w:rsidR="00965CDE" w:rsidP="00965C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965CDE" w:rsidP="00965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</w:t>
      </w:r>
    </w:p>
    <w:p w:rsidR="00965CDE" w:rsidP="00965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965CDE" w:rsidRPr="00FA4DAE" w:rsidP="00965CD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01 декабря 2022 года                  </w:t>
      </w:r>
      <w:r w:rsidRPr="00FA4D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пгт.  Красногвардейское</w:t>
      </w:r>
    </w:p>
    <w:p w:rsidR="00965CDE" w:rsidRPr="00FA4DAE" w:rsidP="00965CD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65CDE" w:rsidRPr="00FA4DAE" w:rsidP="00965CD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правонарушении в отношении:</w:t>
      </w:r>
    </w:p>
    <w:p w:rsidR="00965CDE" w:rsidRPr="00FA4DAE" w:rsidP="00965C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A4DAE">
        <w:rPr>
          <w:rFonts w:ascii="Times New Roman" w:hAnsi="Times New Roman"/>
          <w:sz w:val="27"/>
          <w:szCs w:val="27"/>
        </w:rPr>
        <w:t xml:space="preserve">         Савиной </w:t>
      </w:r>
      <w:r w:rsidR="00EB63B3">
        <w:rPr>
          <w:rFonts w:ascii="Times New Roman" w:hAnsi="Times New Roman"/>
          <w:sz w:val="27"/>
          <w:szCs w:val="27"/>
        </w:rPr>
        <w:t>Е.А., ЛИЧНЫЕ ДАННЫЕ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965CDE" w:rsidRPr="00FA4DAE" w:rsidP="00965C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установил: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Сав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ина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., 13.09.2022 года в 20 часов 30 минут, находясь по адресу: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АДРЕС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в ходе конфликта с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совершила насильственные действия в отношении нее, 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именно: толкала, хватала за волосы,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оцарапала лицо,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чем причинил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физическую боль, не повлекшую последствий указанных в ст. 115 УК РФ.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Савина Е.А.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пояснила, что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пришла к ней домой вместе с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ФИО2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начали скандалить,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ФИО2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нанес ей телесные повреждения,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пыталась также нанести ей удары, однако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ФИО3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встал между ними в дверях кухни не давая им нанести ее удары. Она вызвала полицию, однако полиция приехала уже после конфликта который состоялся н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 улице. На улице конфликт развивался между ней и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одной стороны и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ФИО2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другой стороны. В ходе конфликта Савина Е.А. не отрицает причинение насильственных действий в отношении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при этом указывает, что данные 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действия несли характер обороны, т.к.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нее нападала, махала древком метлы и хватала ее за волосы. 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Представитель Савиной Е.А. –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ФИО5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в судебном заседании пояснила, что Савиной Е.А. были причинены телесные повреждения, в результате ч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его она испытывала физическую боль. Савина Е.А. действовала в рамках обороны, т.к. она находилась у себя дома,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хватала ее за волосы, толкала, хватала за руки. Относительно причинение повреждений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Савина Е.А. действовала неумышленно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отмахиваясь от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просила прекратить производство по делу по малозначительности, поскольку </w:t>
      </w:r>
      <w:r w:rsidR="00EB6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вред здоровью не причинен, ссадина на лице не повлекла расстройство здоровья. </w:t>
      </w:r>
    </w:p>
    <w:p w:rsidR="00965CD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Потерпевшая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отрицала и пояснил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а, что пришла вместе с сыном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 к Савиной Е.А. домой, т.к. данное жилое помещение принадлежит также и ее сыну. Разговор должен был пойти относительно того, что в данном помещении проживает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 доме находилась Савина Е.А. и их сосед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, Савина Е.А. начала скандалить, облила ее кофе и ударила кулаком в область глаза. Со временем словестный конфликт продолжился на улице, куда они вышли по приезду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>, в ходе конфликта она с Савиной Е.А. вновь стали толкаться, хватать за р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>уки и волосы друг друга.</w:t>
      </w:r>
    </w:p>
    <w:p w:rsidR="00965CD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Представитель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ФИО6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, просил прекратить производство по делу в связи с тем, что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действовала в рамках обороны.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выслушав Савину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Е.А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., потерпевшую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их представителей, допросив свидетелей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, суд пришел к следующему выводу.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Статьей 6.1.1 Кодекса Российской Федерации об административных правонарушениях предусмотрена административная ответственность за нанесение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При этом побои - это дейст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й временной утраты трудоспособности или незначительной стойкой утраты общей трудоспособности). Вместе с тем побои могут и не оставлять после себя никаких объективно выявляемых повреждений.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К иным насильственным действиям относится причинение боли щипанием,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ся наступление последствий в виде физической боли.</w:t>
      </w:r>
    </w:p>
    <w:p w:rsidR="00965CDE" w:rsidP="00DA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правонарушении серии 8201 № 032898 от 06.10.2022 года действия Савиной Е.А. квалифицированы по ст. 6.1.1 КоАП РФ как нанесение побоев, однако как следует и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>з мат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ериалов дела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установлено судом в ходе рассмотрения дела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Савино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Е.А. следует квалифицировать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как 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>соверш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ение 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>насильственны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>, а именно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толкание, хватание за волосы</w:t>
      </w:r>
      <w:r w:rsidRPr="00965CD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Савиной </w:t>
      </w:r>
      <w:r w:rsidR="00DA7C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DA7C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подтверждается материалами дела, а именно протоколом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об административном правонарушении серии 8201 № 03289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6.10.2022 года; заявлением о привлечении к ответственности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датированное 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.09.2022 года, 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которому </w:t>
      </w:r>
      <w:r w:rsidR="00EB63B3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просила привлечь Савину Е.А. к ответственности за нанесение ей ссадин в области глаза и губы,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объяснениями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данными в судебном заседании, согласно которым в ходе обоюдного конфликта с Савиной Е.А. хватали друг друга за волосы и толкались. 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Объяснениями Савиной Е.А.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Показаниями свидетелей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ФИО3.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Так согласно показаниям свидетеля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он подъехал к дому Савиной Е.А. уже после конфликта, который произошел в доме. К нему подошел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стали выяснять отношения, затем подошла Савина Е.А., между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и Савиной Е.А. начался конфликт в ходе которого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нападала на Савину Е.А., толкала ее, дергала за волосы. Савина Е.А. отмахивалась от нее, нанесла ли Савина Е.А.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какие либо повреждения он не видел.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пояснил, что после 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того как он с матерью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зашел в дом к Савиной Е.А., она сразу стала агрессивно себя вести, ее сосед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также был в доме на кухне. Когда Савина Е.А. стала скандалить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успокаивал их.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стоял в дверн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ом проеме за его спиной на кухне была Савина Е.А., а перед ним стояла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Затем Савина Е.А. ударила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рукой в лицо. Потом по приезду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все вышли на улицу и конфликт происходил уже там, он не видел чтобы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хватала Сави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ну Е.А. за волосы, но они конфликтовали между собой,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пыталась остановить Савину Е.А., чтобы она не бросалась на него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>, суду пояснил, что действительно был очевидцем конфликта в доме, однако не видел чтобы Савина Е.А. нан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осила удары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, равно как и чтобы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наносила телесные повреждения Савиной Е.А. Он стоял в дверях кухни за 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его спиной была Савина Е.А., а перед ним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, он препятствовал им сцепиться, а когда приехал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 он перестал переж</w:t>
      </w:r>
      <w:r w:rsidRPr="00FA4DAE" w:rsidR="004F5024">
        <w:rPr>
          <w:rFonts w:ascii="Times New Roman" w:eastAsia="Times New Roman" w:hAnsi="Times New Roman"/>
          <w:sz w:val="27"/>
          <w:szCs w:val="27"/>
          <w:lang w:eastAsia="ru-RU"/>
        </w:rPr>
        <w:t xml:space="preserve">ивать, что что-то случится с Савиной Е.А. и поехал за сигаретами на такси. 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Мировым судьей рассматривались два протокола об административных правонарушениях по ст. 6.1.1 КоАП РФ, а именно: составленных в отношении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по факту совершения насильств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енных действий в отношении потерпевшей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ФИО7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и протокол в отношении Савиной Е.А. по факту причинения побоев в отношении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Сопоставление материалов двух указанных дел об административных правонарушениях, дает основание полагать, что между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Савиной Е.А. с одной стороны и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 xml:space="preserve"> и ФИО2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с другой, произошел обоюдный конфликт, в ходе которого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высказывая претензии по поводу проживания в доме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и его претензий к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, а Савина Е.А. защищала свою позици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ю относительно нахождения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 этом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как она сама пояснила в судебном заседании, не давала Савиной Е.А. подойти к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и они стали толкаться и тягать друг друга за волосы, суд не принимает во внимание доводы обеих сторон о то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м, что они действовали в рамках защиты, поскольку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сама пришла в дом к Савиной Е.А. вместе со своим сыном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с целью разобраться с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ФИО4.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Затем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вышла на улицу к конфликтующим, а не вызвала полицию, что свидетельствуе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т о ее желании продолжить конфликт.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не принимает показания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Савина Е.А. первая ее ударила в доме, поскольку при тех обстоятельствах, которые она описывает, Савина Е.А. физически не могла нанести удар, т.к. находилась за спиной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на расстоянии 50см, а сама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перед лицом </w:t>
      </w:r>
      <w:r w:rsidR="00593D97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на расстоянии 70см, что исключает возможность нанесения Савиной Е.А. удара рукой.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Действия Савиной Е.А. также нельзя квалифицировать как оборонительные, поскольку после конфликта в доме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, она могла избежать конфликт на улице, однако вышла к конфликтующим и приняла участие в конфликте.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Указанные обстоятельства свидетельствуют о противоправности поведения в данной ситуации каждой из противоборствующих сторон. </w:t>
      </w:r>
    </w:p>
    <w:p w:rsidR="00965CDE" w:rsidRPr="00FA4DAE" w:rsidP="00965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внимание, что сам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конфликта подтверждается свидетельскими показаниями, видеозаписями, а также показаниями участников конфликта, суд квалифицирует действия лица, в отношении которого ведется производство по делу об административном правонарушении, по ст. 6.1.1 КоАП РФ,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- как совершение насильственных действий, причинивших физическую боль и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Материалы об административном право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нарушении в отношении 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Савиной </w:t>
      </w:r>
      <w:r w:rsidR="00DA7C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вина 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Савиной </w:t>
      </w:r>
      <w:r w:rsidR="00DA7C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, предусмотренного ст. 6.1.1 Кодекса Российской Федерации об административных правонарушениях, подтверждается материалами дела.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п.21 Постановления Пленума Верховного С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воотношений.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По мнению судь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и, вменяемое 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Савиной </w:t>
      </w:r>
      <w:r w:rsidR="00DA7C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Е.А</w:t>
      </w:r>
      <w:r w:rsidRPr="00FA4DA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характер и степень общественной опасности совершенного административного правонарушения, ро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ль правонарушителя и потерпевшего, отсутствие негативных последствий, отсутствие вреда и тяжести наступивших последствий, а также предшествующее поведение потерпевшего, судья считает, что существенного нарушения охраняемых общественных правоотношений не до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пущено.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Исходя из данных обстоятельств, суд пришел к выводу о том, что событие, описанное в протоколе об административном правонарушении, имело место быть, однако при установленных обстоятельствах деяние Савиной 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Е.А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. не создает существенной угрозы охраняем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ым общественным отношениям, в связи с чем данное правонарушение по установленным признакам подлежит признанию в качестве малозначительного, а, следовательно, производство по делу прекратить и ограничиться устным замечанием</w:t>
      </w:r>
    </w:p>
    <w:p w:rsidR="00965CDE" w:rsidRPr="00FA4DAE" w:rsidP="00965CD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На основании  6.1.1 КоАП РФ, руководствуясь ст.ст. 29.9, 29.10 КоАП РФ,-</w:t>
      </w:r>
    </w:p>
    <w:p w:rsidR="00965CDE" w:rsidRPr="00FA4DAE" w:rsidP="00965CD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A7C77">
        <w:rPr>
          <w:rFonts w:ascii="Times New Roman" w:eastAsia="Times New Roman" w:hAnsi="Times New Roman"/>
          <w:sz w:val="27"/>
          <w:szCs w:val="27"/>
          <w:lang w:eastAsia="ru-RU"/>
        </w:rPr>
        <w:t>Савин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62B0A">
        <w:rPr>
          <w:rFonts w:ascii="Times New Roman" w:eastAsia="Times New Roman" w:hAnsi="Times New Roman"/>
          <w:sz w:val="27"/>
          <w:szCs w:val="27"/>
          <w:lang w:eastAsia="ru-RU"/>
        </w:rPr>
        <w:t>Е.А., ДАТА</w:t>
      </w:r>
      <w:r w:rsidRP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</w:t>
      </w:r>
      <w:r w:rsidR="00462B0A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Освободить 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Савину </w:t>
      </w:r>
      <w:r w:rsidR="00462B0A">
        <w:rPr>
          <w:rFonts w:ascii="Times New Roman" w:eastAsia="Times New Roman" w:hAnsi="Times New Roman"/>
          <w:sz w:val="27"/>
          <w:szCs w:val="27"/>
          <w:lang w:eastAsia="ru-RU"/>
        </w:rPr>
        <w:t>Е.А.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от административной ответственности, предусмотренной ст. 6.1.1 КоАП РФ, в связи с малозначительностью административного правонарушения.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Объявить 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>Савин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62B0A">
        <w:rPr>
          <w:rFonts w:ascii="Times New Roman" w:eastAsia="Times New Roman" w:hAnsi="Times New Roman"/>
          <w:sz w:val="27"/>
          <w:szCs w:val="27"/>
          <w:lang w:eastAsia="ru-RU"/>
        </w:rPr>
        <w:t>Е.А., ДАТА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, устное замечание. 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Производство 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 xml:space="preserve">по делу об административном правонарушении, предусмотренном ст. 6.1.1 КоАП РФ, в отношении 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>Савин</w:t>
      </w:r>
      <w:r w:rsidR="00DA7C77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62B0A">
        <w:rPr>
          <w:rFonts w:ascii="Times New Roman" w:eastAsia="Times New Roman" w:hAnsi="Times New Roman"/>
          <w:sz w:val="27"/>
          <w:szCs w:val="27"/>
          <w:lang w:eastAsia="ru-RU"/>
        </w:rPr>
        <w:t>Е.А., ДАТА</w:t>
      </w:r>
      <w:r w:rsidRPr="00DA7C77" w:rsidR="00DA7C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, – прекратить.</w:t>
      </w:r>
    </w:p>
    <w:p w:rsidR="00965CDE" w:rsidRPr="00FA4DAE" w:rsidP="0096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65CDE" w:rsidRPr="00FA4DAE" w:rsidP="00965CDE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65CDE" w:rsidRPr="00FA4DAE" w:rsidP="00965CDE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7"/>
          <w:szCs w:val="27"/>
          <w:lang w:eastAsia="ru-RU"/>
        </w:rPr>
      </w:pP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4DAE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p w:rsidR="00135B2B"/>
    <w:sectPr w:rsidSect="00DA7C77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B"/>
    <w:rsid w:val="00135B2B"/>
    <w:rsid w:val="00265C0B"/>
    <w:rsid w:val="00462B0A"/>
    <w:rsid w:val="004F5024"/>
    <w:rsid w:val="00593D97"/>
    <w:rsid w:val="007902B5"/>
    <w:rsid w:val="00965CDE"/>
    <w:rsid w:val="00DA7C77"/>
    <w:rsid w:val="00EB63B3"/>
    <w:rsid w:val="00FA4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A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7C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