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5-54-310/2018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ст.15.5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Общества с ограниченной ответственностью Фирма «</w:t>
      </w:r>
      <w:r>
        <w:rPr>
          <w:rFonts w:ascii="Times New Roman" w:eastAsia="Times New Roman" w:hAnsi="Times New Roman" w:cs="Times New Roman"/>
          <w:sz w:val="28"/>
          <w:szCs w:val="28"/>
        </w:rPr>
        <w:t>Лакшми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-Ко» </w:t>
      </w:r>
      <w:r>
        <w:rPr>
          <w:rFonts w:ascii="Times New Roman" w:eastAsia="Times New Roman" w:hAnsi="Times New Roman" w:cs="Times New Roman"/>
          <w:sz w:val="28"/>
          <w:szCs w:val="28"/>
        </w:rPr>
        <w:t>Слухаевского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Георгиевича, 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Слухаевский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являясь директором ООО Фирма «</w:t>
      </w:r>
      <w:r>
        <w:rPr>
          <w:rFonts w:ascii="Times New Roman" w:eastAsia="Times New Roman" w:hAnsi="Times New Roman" w:cs="Times New Roman"/>
          <w:sz w:val="28"/>
          <w:szCs w:val="28"/>
        </w:rPr>
        <w:t>Лакшми</w:t>
      </w:r>
      <w:r>
        <w:rPr>
          <w:rFonts w:ascii="Times New Roman" w:eastAsia="Times New Roman" w:hAnsi="Times New Roman" w:cs="Times New Roman"/>
          <w:sz w:val="28"/>
          <w:szCs w:val="28"/>
        </w:rPr>
        <w:t>-Ко»,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 в установленный законодательством о налогах и сборах срок налоговую декларацию по налогу на добавленную стоимость за 4 квартал 2017 года (форма по КНД 1151001).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декларации по налогу на 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4 квартал 2017 года (форма по КНД 1151001)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25.01</w:t>
      </w:r>
      <w:r>
        <w:rPr>
          <w:rFonts w:ascii="Times New Roman" w:eastAsia="Times New Roman" w:hAnsi="Times New Roman" w:cs="Times New Roman"/>
          <w:sz w:val="28"/>
          <w:szCs w:val="28"/>
        </w:rPr>
        <w:t>.2018 г. Фактически налогоплательщик представил налоговую декларацию по налогу на 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4 квартал 2017 года (форма по КНД 1151001)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13.03.2018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ст.15.5 КоАП РФ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Слухаевский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адресам, указанным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>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Слухаевского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ст.15.5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Слухаевского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13785/16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14.11</w:t>
      </w:r>
      <w:r>
        <w:rPr>
          <w:rFonts w:ascii="Times New Roman" w:eastAsia="Times New Roman" w:hAnsi="Times New Roman" w:cs="Times New Roman"/>
          <w:sz w:val="28"/>
          <w:szCs w:val="28"/>
        </w:rPr>
        <w:t>.2018 года, копией выписки из ЕГРЮЛ, сведений из базы данных ЭОД «Реестр деклараций юридических лиц, представленных несвоевременно».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Слухаевского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ст. 15.5 КоАП РФ.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Слухаевского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Слухаевского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административному наказанию в пределах санкции ст. 15.5 КоАП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ст.15.5,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Фирма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Лакшми</w:t>
      </w:r>
      <w:r>
        <w:rPr>
          <w:rFonts w:ascii="Times New Roman" w:eastAsia="Times New Roman" w:hAnsi="Times New Roman" w:cs="Times New Roman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Слухаевского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Георгиевича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правонарушения, предусмотренного ст. 15.5 КоАП РФ, и назначить ему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40101810335100010001, Отде</w:t>
      </w:r>
      <w:r>
        <w:rPr>
          <w:rFonts w:ascii="Times New Roman" w:eastAsia="Times New Roman" w:hAnsi="Times New Roman" w:cs="Times New Roman"/>
          <w:sz w:val="28"/>
          <w:szCs w:val="28"/>
        </w:rPr>
        <w:t>ление по Республике Крым ЦБ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043510001, получатель 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(ИФНС по г. Симферополю), ИНН 7707831115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18211603030016000140, КПП </w:t>
      </w:r>
      <w:r>
        <w:rPr>
          <w:rFonts w:ascii="Times New Roman" w:eastAsia="Times New Roman" w:hAnsi="Times New Roman" w:cs="Times New Roman"/>
          <w:sz w:val="28"/>
          <w:szCs w:val="28"/>
        </w:rPr>
        <w:t>910201001</w:t>
      </w:r>
      <w:r>
        <w:rPr>
          <w:rFonts w:ascii="Times New Roman" w:eastAsia="Times New Roman" w:hAnsi="Times New Roman" w:cs="Times New Roman"/>
          <w:sz w:val="28"/>
          <w:szCs w:val="28"/>
        </w:rPr>
        <w:t>, ОКТМО 35</w:t>
      </w:r>
      <w:r>
        <w:rPr>
          <w:rFonts w:ascii="Times New Roman" w:eastAsia="Times New Roman" w:hAnsi="Times New Roman" w:cs="Times New Roman"/>
          <w:sz w:val="28"/>
          <w:szCs w:val="28"/>
        </w:rPr>
        <w:t>701000</w:t>
      </w:r>
      <w:r>
        <w:rPr>
          <w:rFonts w:ascii="Times New Roman" w:eastAsia="Times New Roman" w:hAnsi="Times New Roman" w:cs="Times New Roman"/>
          <w:sz w:val="28"/>
          <w:szCs w:val="28"/>
        </w:rPr>
        <w:t>, (УИН код в поле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 «0» постановление № 5-54-310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PassportDatagrp-25rplc-38">
    <w:name w:val="cat-PassportData grp-2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