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4-01-2020-001222-67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ировой судья судебного участка № 54 Красногвардейского судебного района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Республики Крым Чернецкая И.В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Шульге Н.Е.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Трубченковой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потерпевшей Савиной Е.А.,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ст.5.61 КоАП РФ,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Савина Романа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Савин Роман Алексеевич,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встретился с Савиной 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стал конфликтовать с последней,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использовав ненормативную лексику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рес, тем самым унизил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ее честь и достоинство.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возбуждено дело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передано для рассмотрения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Савин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о времени и мете рассмотрения дела извещался надлежащим образом, судебная корреспонденция возвратилась по истечению сроков хранения.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 об отложении рассмотрения дела мировому судье не поступало.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потерпевшую, помощника прокурора Красногвардейского района,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обозрев видеозапись,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ст.5.61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скорбление, то есть унижение чести и достоинства другого лица, выраженное в неприличной форме, -</w:t>
      </w:r>
    </w:p>
    <w:p>
      <w:pPr>
        <w:spacing w:before="0" w:after="0" w:line="29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одной тысячи до трех тысяч рублей; на должностных лиц - от десяти тысяч до </w:t>
      </w:r>
      <w:r>
        <w:rPr>
          <w:rFonts w:ascii="Times New Roman" w:eastAsia="Times New Roman" w:hAnsi="Times New Roman" w:cs="Times New Roman"/>
          <w:sz w:val="28"/>
          <w:szCs w:val="28"/>
        </w:rPr>
        <w:t>тридцати тысяч рублей; на юридических лиц - от пятидесяти тысяч до ста тысяч рублей.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 Оскорбление имеет место в случае, когда действия лица направлены против определенного человека и нет сомнений в том, что речь идет именно о нем. Также оскорбление имеется и в случае, когда оценка личности соответствует действительности, но сделана в неприличной форме. Объективная сторона оскорбления заключается в действиях, которые унижают честь и достоинство определенного лица в неприличной форме. Вопрос о том, являются ли сообщенные в заявлении данные достаточными для возбуждения дела об административном правонарушении, разрешается лицом, уполномоченным возбуждать такие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и установлено в ходе рассмотрения дела, </w:t>
      </w:r>
      <w:r>
        <w:rPr>
          <w:rFonts w:ascii="Times New Roman" w:eastAsia="Times New Roman" w:hAnsi="Times New Roman" w:cs="Times New Roman"/>
          <w:sz w:val="28"/>
          <w:szCs w:val="28"/>
        </w:rPr>
        <w:t>Савин Роман Алексеевич,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01.10.2020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часов 00 минут, находясь по адресу - </w:t>
      </w:r>
      <w:r>
        <w:rPr>
          <w:rStyle w:val="cat-Addressgrp-4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встретился с Савиной Еленой Александровной и стал конфликтовать с последней, использовав ненормативную лексику в ее адрес, тем самым унизил ее честь и достоинство.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Савина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ст.5.61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доказательств, а именно постановлением о возбуждении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показаниями потерпевшей Савиной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Савина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Савина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ст.5.61 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совершила </w:t>
      </w:r>
      <w:r>
        <w:rPr>
          <w:rFonts w:ascii="Times New Roman" w:eastAsia="Times New Roman" w:hAnsi="Times New Roman" w:cs="Times New Roman"/>
          <w:sz w:val="28"/>
          <w:szCs w:val="28"/>
        </w:rPr>
        <w:t>оскорбление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Савиной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унижение чести и достоинства другого лица, выраженное в неприличной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Савину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Савина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.5.61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судья полагает,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Савина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ст.5.61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Савина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Савина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5.61,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29.9-29.10 КоАП РФ,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Савина Романа Алексеевича,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6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4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5.61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штраф подлежит оплате на следующие реквизиты: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счет получателя платежа 40101810335100010001, БИК 043510001, КБК </w:t>
      </w:r>
      <w:r>
        <w:rPr>
          <w:rFonts w:ascii="Times New Roman" w:eastAsia="Times New Roman" w:hAnsi="Times New Roman" w:cs="Times New Roman"/>
          <w:sz w:val="28"/>
          <w:szCs w:val="28"/>
        </w:rPr>
        <w:t>828 1 16 01053 01 9000 140</w:t>
      </w:r>
      <w:r>
        <w:rPr>
          <w:rFonts w:ascii="Times New Roman" w:eastAsia="Times New Roman" w:hAnsi="Times New Roman" w:cs="Times New Roman"/>
          <w:sz w:val="28"/>
          <w:szCs w:val="28"/>
        </w:rPr>
        <w:t>, л/с 047</w:t>
      </w:r>
      <w:r>
        <w:rPr>
          <w:rFonts w:ascii="Times New Roman" w:eastAsia="Times New Roman" w:hAnsi="Times New Roman" w:cs="Times New Roman"/>
          <w:sz w:val="28"/>
          <w:szCs w:val="28"/>
        </w:rPr>
        <w:t>52203230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9102013284</w:t>
      </w:r>
      <w:r>
        <w:rPr>
          <w:rFonts w:ascii="Times New Roman" w:eastAsia="Times New Roman" w:hAnsi="Times New Roman" w:cs="Times New Roman"/>
          <w:sz w:val="28"/>
          <w:szCs w:val="28"/>
        </w:rPr>
        <w:t>, КПП 910201001,</w:t>
      </w:r>
      <w:r>
        <w:rPr>
          <w:rFonts w:ascii="Times New Roman" w:eastAsia="Times New Roman" w:hAnsi="Times New Roman" w:cs="Times New Roman"/>
          <w:sz w:val="28"/>
          <w:szCs w:val="28"/>
        </w:rPr>
        <w:t>ОКТМО 35</w:t>
      </w:r>
      <w:r>
        <w:rPr>
          <w:rFonts w:ascii="Times New Roman" w:eastAsia="Times New Roman" w:hAnsi="Times New Roman" w:cs="Times New Roman"/>
          <w:sz w:val="28"/>
          <w:szCs w:val="28"/>
        </w:rPr>
        <w:t>6200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назначение платежа: административный штраф.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Титова, д.60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</w:t>
      </w:r>
      <w:r>
        <w:rPr>
          <w:rFonts w:ascii="Times New Roman" w:eastAsia="Times New Roman" w:hAnsi="Times New Roman" w:cs="Times New Roman"/>
          <w:sz w:val="27"/>
          <w:szCs w:val="27"/>
        </w:rPr>
        <w:t>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12">
    <w:name w:val="cat-ExternalSystemDefined grp-36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ExternalSystemDefinedgrp-36rplc-45">
    <w:name w:val="cat-ExternalSystemDefined grp-36 rplc-45"/>
    <w:basedOn w:val="DefaultParagraphFont"/>
  </w:style>
  <w:style w:type="character" w:customStyle="1" w:styleId="cat-PassportDatagrp-24rplc-46">
    <w:name w:val="cat-PassportData grp-24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