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Дело № 5-54-32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>/2021</w:t>
      </w:r>
    </w:p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91МS00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Style w:val="cat-PhoneNumbergrp-20rplc-0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Style w:val="cat-PhoneNumbergrp-21rplc-1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>-54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ind w:firstLine="708"/>
        <w:rPr>
          <w:sz w:val="27"/>
          <w:szCs w:val="27"/>
        </w:rPr>
      </w:pPr>
    </w:p>
    <w:p>
      <w:pPr>
        <w:spacing w:before="0" w:after="0"/>
        <w:ind w:firstLine="708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30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ноября 2021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пгт</w:t>
      </w:r>
      <w:r>
        <w:rPr>
          <w:rFonts w:ascii="Times New Roman" w:eastAsia="Times New Roman" w:hAnsi="Times New Roman" w:cs="Times New Roman"/>
          <w:sz w:val="27"/>
          <w:szCs w:val="27"/>
        </w:rPr>
        <w:t>. Красногвардейское</w:t>
      </w:r>
    </w:p>
    <w:p>
      <w:p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 судебного участка № 54 Красногвардейского судебного района Республики Крым Чернецкая И.В., рассмотрев дело об административном правонарушении по ч.1 ст. 6.9 КоАП РФ в отношении: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Журавлёва Дмитрия Владимировича, </w:t>
      </w:r>
      <w:r>
        <w:rPr>
          <w:rStyle w:val="cat-ExternalSystemDefinedgrp-31rplc-7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PassportDatagrp-16rplc-8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>, гражданина Российской Федерации, (</w:t>
      </w:r>
      <w:r>
        <w:rPr>
          <w:rStyle w:val="cat-PassportDatagrp-18rplc-9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), </w:t>
      </w:r>
      <w:r>
        <w:rPr>
          <w:rStyle w:val="cat-PassportDatagrp-17rplc-10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УССР, официально не трудоустроенного,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состоящего в фактически супружеских отношениях, не </w:t>
      </w:r>
      <w:r>
        <w:rPr>
          <w:rFonts w:ascii="Times New Roman" w:eastAsia="Times New Roman" w:hAnsi="Times New Roman" w:cs="Times New Roman"/>
          <w:sz w:val="27"/>
          <w:szCs w:val="27"/>
        </w:rPr>
        <w:t>имеющего на иждивении несовершеннолетних детей,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проживающего по адресу: </w:t>
      </w:r>
      <w:r>
        <w:rPr>
          <w:rStyle w:val="cat-Addressgrp-2rplc-11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Журавлёв Д.В., </w:t>
      </w:r>
      <w:r>
        <w:rPr>
          <w:rStyle w:val="cat-Dategrp-6rplc-13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</w:t>
      </w:r>
      <w:r>
        <w:rPr>
          <w:rFonts w:ascii="Times New Roman" w:eastAsia="Times New Roman" w:hAnsi="Times New Roman" w:cs="Times New Roman"/>
          <w:sz w:val="27"/>
          <w:szCs w:val="27"/>
        </w:rPr>
        <w:t>10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часов </w:t>
      </w:r>
      <w:r>
        <w:rPr>
          <w:rFonts w:ascii="Times New Roman" w:eastAsia="Times New Roman" w:hAnsi="Times New Roman" w:cs="Times New Roman"/>
          <w:sz w:val="27"/>
          <w:szCs w:val="27"/>
        </w:rPr>
        <w:t>57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минут, находясь по адресу: </w:t>
      </w:r>
      <w:r>
        <w:rPr>
          <w:rStyle w:val="cat-Addressgrp-3rplc-15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допустив правонарушение </w:t>
      </w:r>
      <w:r>
        <w:rPr>
          <w:rFonts w:ascii="Times New Roman" w:eastAsia="Times New Roman" w:hAnsi="Times New Roman" w:cs="Times New Roman"/>
          <w:sz w:val="27"/>
          <w:szCs w:val="27"/>
        </w:rPr>
        <w:t>при наличии признаков опьянения, не выполнил законное требование уполномоченного должностного лица о прохождении медицинского освидетельствования на состояние опьянения, то есть совершил правонарушение, что предусматривает ответственность по ч.1 ст.6.9 КоАП Российской Федерации.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7"/>
          <w:szCs w:val="27"/>
        </w:rPr>
        <w:t>Журавлёв Д.В</w:t>
      </w:r>
      <w:r>
        <w:rPr>
          <w:rFonts w:ascii="Times New Roman" w:eastAsia="Times New Roman" w:hAnsi="Times New Roman" w:cs="Times New Roman"/>
          <w:sz w:val="27"/>
          <w:szCs w:val="27"/>
        </w:rPr>
        <w:t>. вину признал, в содеянном раскаялся, пояснил, что отказался от прохождения медицинского освидетельствования,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так как употреблял наркотические средства без назначения врача.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Исследовав материалы дела, мировой судья приходит к выводу, что 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Журавлёв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Д.В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правильно квалифицированы по ч.1 ст. 6.9 КоАП РФ, как потребление наркотических средств без назначения врача.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Вина </w:t>
      </w:r>
      <w:r>
        <w:rPr>
          <w:rFonts w:ascii="Times New Roman" w:eastAsia="Times New Roman" w:hAnsi="Times New Roman" w:cs="Times New Roman"/>
          <w:sz w:val="27"/>
          <w:szCs w:val="27"/>
        </w:rPr>
        <w:t>Журавлёва Д.В</w:t>
      </w:r>
      <w:r>
        <w:rPr>
          <w:rFonts w:ascii="Times New Roman" w:eastAsia="Times New Roman" w:hAnsi="Times New Roman" w:cs="Times New Roman"/>
          <w:sz w:val="27"/>
          <w:szCs w:val="27"/>
        </w:rPr>
        <w:t>. подтверждается протоколом об административном правонарушении РК-</w:t>
      </w:r>
      <w:r>
        <w:rPr>
          <w:rStyle w:val="cat-PhoneNumbergrp-22rplc-19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Style w:val="cat-Dategrp-6rplc-20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>; протоколом серии 82 АА № 01191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Style w:val="cat-Dategrp-7rplc-21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 направлении на медицинское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освидетельствование на состояние опьянения; признательными показаниями лица, в отношении которого составлен протокол.</w:t>
      </w:r>
    </w:p>
    <w:p>
      <w:pPr>
        <w:widowControl w:val="0"/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Нарушений норм процессуального права в ходе производства по делу об административном правонарушении не установлено.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Протокол об административном правонарушении, составленный в 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Журавлёва Д.В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соответствует требованиям ст. 28.2 КоАП РФ. 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судья, считает подтвержденным факт совершения </w:t>
      </w:r>
      <w:r>
        <w:rPr>
          <w:rFonts w:ascii="Times New Roman" w:eastAsia="Times New Roman" w:hAnsi="Times New Roman" w:cs="Times New Roman"/>
          <w:sz w:val="27"/>
          <w:szCs w:val="27"/>
        </w:rPr>
        <w:t>Журавлёва Д.В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правонарушения, предусмотренного ч.1 ст. 6.9 КоАП РФ – т.е., </w:t>
      </w:r>
      <w:r>
        <w:rPr>
          <w:rFonts w:ascii="Times New Roman" w:eastAsia="Times New Roman" w:hAnsi="Times New Roman" w:cs="Times New Roman"/>
          <w:sz w:val="27"/>
          <w:szCs w:val="27"/>
        </w:rPr>
        <w:t>не выполнение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законного требования уполномоченного должностного лица о прохождении медицинского освидетельствования на состояние опьянения.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</w:p>
    <w:p>
      <w:pPr>
        <w:spacing w:before="0" w:after="0"/>
        <w:ind w:firstLine="54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таких обстоятельствах суд признает </w:t>
      </w:r>
      <w:r>
        <w:rPr>
          <w:rFonts w:ascii="Times New Roman" w:eastAsia="Times New Roman" w:hAnsi="Times New Roman" w:cs="Times New Roman"/>
          <w:sz w:val="27"/>
          <w:szCs w:val="27"/>
        </w:rPr>
        <w:t>Журавлёва Д.В</w:t>
      </w:r>
      <w:r>
        <w:rPr>
          <w:rFonts w:ascii="Times New Roman" w:eastAsia="Times New Roman" w:hAnsi="Times New Roman" w:cs="Times New Roman"/>
          <w:sz w:val="27"/>
          <w:szCs w:val="27"/>
        </w:rPr>
        <w:t>. виновным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ч.1 ст. 6.9 Кодекса Российской Федерации об административных правонарушениях.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назначении административного наказания мировой судья руководствуется общими правилами наложения административных наказаний, </w:t>
      </w:r>
      <w:r>
        <w:rPr>
          <w:rFonts w:ascii="Times New Roman" w:eastAsia="Times New Roman" w:hAnsi="Times New Roman" w:cs="Times New Roman"/>
          <w:sz w:val="27"/>
          <w:szCs w:val="27"/>
        </w:rPr>
        <w:t>принципами равенства перед законом, презумпцией невиновности, законности, индивидуализации ответственности, учитывает характер совершенного правонарушения, имущественное положение лица.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Обстоятельствами, смягчающими административную ответственность, судьей признается </w:t>
      </w:r>
      <w:r>
        <w:rPr>
          <w:rFonts w:ascii="Times New Roman" w:eastAsia="Times New Roman" w:hAnsi="Times New Roman" w:cs="Times New Roman"/>
          <w:sz w:val="27"/>
          <w:szCs w:val="27"/>
        </w:rPr>
        <w:t>раскаянье 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признание вины.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отягчающих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ответственность, судьей </w:t>
      </w:r>
      <w:r>
        <w:rPr>
          <w:rFonts w:ascii="Times New Roman" w:eastAsia="Times New Roman" w:hAnsi="Times New Roman" w:cs="Times New Roman"/>
          <w:sz w:val="27"/>
          <w:szCs w:val="27"/>
        </w:rPr>
        <w:t>не установлено.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Суд считает, что цель административного наказания может быть достигнута назначением наказания в виде административного штрафа.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Учитывая характер совершенного правонарушения, личность правонарушителя, мировой судья полагает необходимым назначить административное наказание в виде штрафа в размере 4000 рублей.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7"/>
          <w:szCs w:val="27"/>
        </w:rPr>
        <w:t>ст.ст</w:t>
      </w:r>
      <w:r>
        <w:rPr>
          <w:rFonts w:ascii="Times New Roman" w:eastAsia="Times New Roman" w:hAnsi="Times New Roman" w:cs="Times New Roman"/>
          <w:sz w:val="27"/>
          <w:szCs w:val="27"/>
        </w:rPr>
        <w:t>. 6.9, 29.9, 29.10 КоАП РФ, мировой судья –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Журавлёва Дмитрия Владимировича, </w:t>
      </w:r>
      <w:r>
        <w:rPr>
          <w:rStyle w:val="cat-ExternalSystemDefinedgrp-31rplc-27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PassportDatagrp-16rplc-28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>, гражданина Российской Федерации, (</w:t>
      </w:r>
      <w:r>
        <w:rPr>
          <w:rStyle w:val="cat-PassportDatagrp-18rplc-29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>)</w:t>
      </w:r>
      <w:r>
        <w:rPr>
          <w:rFonts w:ascii="Times New Roman" w:eastAsia="Times New Roman" w:hAnsi="Times New Roman" w:cs="Times New Roman"/>
          <w:sz w:val="27"/>
          <w:szCs w:val="27"/>
        </w:rPr>
        <w:t>, признать виновным в совершении административного правонарушения, предусмотренного ч.1 ст.6.9 КоАП РФ и подвергнуть админис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тративному наказанию в виде наложения административного штрафа в размере 4000 (четыре тысячи) рублей. 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Штраф подлежит перечислению - Получатель: УФК по Республике Крым (Министерство юстиции Республики Крым) Наименование банка: Отделение Республика Крым Банка России//УФК по </w:t>
      </w:r>
      <w:r>
        <w:rPr>
          <w:rStyle w:val="cat-Addressgrp-4rplc-34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- ИНН </w:t>
      </w:r>
      <w:r>
        <w:rPr>
          <w:rStyle w:val="cat-PhoneNumbergrp-23rplc-35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,- КПП </w:t>
      </w:r>
      <w:r>
        <w:rPr>
          <w:rStyle w:val="cat-PhoneNumbergrp-24rplc-36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- БИК </w:t>
      </w:r>
      <w:r>
        <w:rPr>
          <w:rStyle w:val="cat-PhoneNumbergrp-25rplc-37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>, - Единый казначейский счет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40102810645370000035, - Казначейский счет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03100643000000017500, - Лицевой счет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Style w:val="cat-PhoneNumbergrp-26rplc-38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УФК по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Республике Крым, Код Сводного реестра </w:t>
      </w:r>
      <w:r>
        <w:rPr>
          <w:rStyle w:val="cat-PhoneNumbergrp-27rplc-40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ОКТМО </w:t>
      </w:r>
      <w:r>
        <w:rPr>
          <w:rStyle w:val="cat-PhoneNumbergrp-28rplc-41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КБК </w:t>
      </w:r>
      <w:r>
        <w:rPr>
          <w:rStyle w:val="cat-PhoneNumbergrp-29rplc-42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PhoneNumbergrp-30rplc-43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Согласно ст. 32.2 КоАП РФ 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</w:t>
      </w:r>
      <w:r>
        <w:rPr>
          <w:rFonts w:ascii="Times New Roman" w:eastAsia="Times New Roman" w:hAnsi="Times New Roman" w:cs="Times New Roman"/>
          <w:sz w:val="27"/>
          <w:szCs w:val="27"/>
        </w:rPr>
        <w:t>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</w:t>
      </w:r>
      <w:r>
        <w:rPr>
          <w:rStyle w:val="cat-SumInWordsgrp-15rplc-44"/>
          <w:rFonts w:ascii="Times New Roman" w:eastAsia="Times New Roman" w:hAnsi="Times New Roman" w:cs="Times New Roman"/>
          <w:sz w:val="27"/>
          <w:szCs w:val="27"/>
        </w:rPr>
        <w:t>сумма прописью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И.В. Чернецкая</w:t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20rplc-0">
    <w:name w:val="cat-PhoneNumber grp-20 rplc-0"/>
    <w:basedOn w:val="DefaultParagraphFont"/>
  </w:style>
  <w:style w:type="character" w:customStyle="1" w:styleId="cat-PhoneNumbergrp-21rplc-1">
    <w:name w:val="cat-PhoneNumber grp-21 rplc-1"/>
    <w:basedOn w:val="DefaultParagraphFont"/>
  </w:style>
  <w:style w:type="character" w:customStyle="1" w:styleId="cat-ExternalSystemDefinedgrp-31rplc-7">
    <w:name w:val="cat-ExternalSystemDefined grp-31 rplc-7"/>
    <w:basedOn w:val="DefaultParagraphFont"/>
  </w:style>
  <w:style w:type="character" w:customStyle="1" w:styleId="cat-PassportDatagrp-16rplc-8">
    <w:name w:val="cat-PassportData grp-16 rplc-8"/>
    <w:basedOn w:val="DefaultParagraphFont"/>
  </w:style>
  <w:style w:type="character" w:customStyle="1" w:styleId="cat-PassportDatagrp-18rplc-9">
    <w:name w:val="cat-PassportData grp-18 rplc-9"/>
    <w:basedOn w:val="DefaultParagraphFont"/>
  </w:style>
  <w:style w:type="character" w:customStyle="1" w:styleId="cat-PassportDatagrp-17rplc-10">
    <w:name w:val="cat-PassportData grp-17 rplc-10"/>
    <w:basedOn w:val="DefaultParagraphFont"/>
  </w:style>
  <w:style w:type="character" w:customStyle="1" w:styleId="cat-Addressgrp-2rplc-11">
    <w:name w:val="cat-Address grp-2 rplc-11"/>
    <w:basedOn w:val="DefaultParagraphFont"/>
  </w:style>
  <w:style w:type="character" w:customStyle="1" w:styleId="cat-Dategrp-6rplc-13">
    <w:name w:val="cat-Date grp-6 rplc-13"/>
    <w:basedOn w:val="DefaultParagraphFont"/>
  </w:style>
  <w:style w:type="character" w:customStyle="1" w:styleId="cat-Addressgrp-3rplc-15">
    <w:name w:val="cat-Address grp-3 rplc-15"/>
    <w:basedOn w:val="DefaultParagraphFont"/>
  </w:style>
  <w:style w:type="character" w:customStyle="1" w:styleId="cat-PhoneNumbergrp-22rplc-19">
    <w:name w:val="cat-PhoneNumber grp-22 rplc-19"/>
    <w:basedOn w:val="DefaultParagraphFont"/>
  </w:style>
  <w:style w:type="character" w:customStyle="1" w:styleId="cat-Dategrp-6rplc-20">
    <w:name w:val="cat-Date grp-6 rplc-20"/>
    <w:basedOn w:val="DefaultParagraphFont"/>
  </w:style>
  <w:style w:type="character" w:customStyle="1" w:styleId="cat-Dategrp-7rplc-21">
    <w:name w:val="cat-Date grp-7 rplc-21"/>
    <w:basedOn w:val="DefaultParagraphFont"/>
  </w:style>
  <w:style w:type="character" w:customStyle="1" w:styleId="cat-ExternalSystemDefinedgrp-31rplc-27">
    <w:name w:val="cat-ExternalSystemDefined grp-31 rplc-27"/>
    <w:basedOn w:val="DefaultParagraphFont"/>
  </w:style>
  <w:style w:type="character" w:customStyle="1" w:styleId="cat-PassportDatagrp-16rplc-28">
    <w:name w:val="cat-PassportData grp-16 rplc-28"/>
    <w:basedOn w:val="DefaultParagraphFont"/>
  </w:style>
  <w:style w:type="character" w:customStyle="1" w:styleId="cat-PassportDatagrp-18rplc-29">
    <w:name w:val="cat-PassportData grp-18 rplc-29"/>
    <w:basedOn w:val="DefaultParagraphFont"/>
  </w:style>
  <w:style w:type="character" w:customStyle="1" w:styleId="cat-Addressgrp-4rplc-34">
    <w:name w:val="cat-Address grp-4 rplc-34"/>
    <w:basedOn w:val="DefaultParagraphFont"/>
  </w:style>
  <w:style w:type="character" w:customStyle="1" w:styleId="cat-PhoneNumbergrp-23rplc-35">
    <w:name w:val="cat-PhoneNumber grp-23 rplc-35"/>
    <w:basedOn w:val="DefaultParagraphFont"/>
  </w:style>
  <w:style w:type="character" w:customStyle="1" w:styleId="cat-PhoneNumbergrp-24rplc-36">
    <w:name w:val="cat-PhoneNumber grp-24 rplc-36"/>
    <w:basedOn w:val="DefaultParagraphFont"/>
  </w:style>
  <w:style w:type="character" w:customStyle="1" w:styleId="cat-PhoneNumbergrp-25rplc-37">
    <w:name w:val="cat-PhoneNumber grp-25 rplc-37"/>
    <w:basedOn w:val="DefaultParagraphFont"/>
  </w:style>
  <w:style w:type="character" w:customStyle="1" w:styleId="cat-PhoneNumbergrp-26rplc-38">
    <w:name w:val="cat-PhoneNumber grp-26 rplc-38"/>
    <w:basedOn w:val="DefaultParagraphFont"/>
  </w:style>
  <w:style w:type="character" w:customStyle="1" w:styleId="cat-PhoneNumbergrp-27rplc-40">
    <w:name w:val="cat-PhoneNumber grp-27 rplc-40"/>
    <w:basedOn w:val="DefaultParagraphFont"/>
  </w:style>
  <w:style w:type="character" w:customStyle="1" w:styleId="cat-PhoneNumbergrp-28rplc-41">
    <w:name w:val="cat-PhoneNumber grp-28 rplc-41"/>
    <w:basedOn w:val="DefaultParagraphFont"/>
  </w:style>
  <w:style w:type="character" w:customStyle="1" w:styleId="cat-PhoneNumbergrp-29rplc-42">
    <w:name w:val="cat-PhoneNumber grp-29 rplc-42"/>
    <w:basedOn w:val="DefaultParagraphFont"/>
  </w:style>
  <w:style w:type="character" w:customStyle="1" w:styleId="cat-PhoneNumbergrp-30rplc-43">
    <w:name w:val="cat-PhoneNumber grp-30 rplc-43"/>
    <w:basedOn w:val="DefaultParagraphFont"/>
  </w:style>
  <w:style w:type="character" w:customStyle="1" w:styleId="cat-SumInWordsgrp-15rplc-44">
    <w:name w:val="cat-SumInWords grp-15 rplc-4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