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</w:t>
      </w:r>
      <w:r>
        <w:rPr>
          <w:rStyle w:val="cat-PhoneNumbergrp-23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01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Булыгу Вадима Викторовича, </w:t>
      </w:r>
      <w:r>
        <w:rPr>
          <w:rStyle w:val="cat-ExternalSystem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20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), 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несовершеннолетних детей,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.номер.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Булыга В.В., </w:t>
      </w:r>
      <w:r>
        <w:rPr>
          <w:rStyle w:val="cat-Dategrp-7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приблизительно в </w:t>
      </w:r>
      <w:r>
        <w:rPr>
          <w:rStyle w:val="cat-Timegrp-22rplc-1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по адресу: </w:t>
      </w:r>
      <w:r>
        <w:rPr>
          <w:rStyle w:val="cat-Addressgrp-2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 с </w:t>
      </w:r>
      <w:r>
        <w:rPr>
          <w:rFonts w:ascii="Times New Roman" w:eastAsia="Times New Roman" w:hAnsi="Times New Roman" w:cs="Times New Roman"/>
          <w:sz w:val="27"/>
          <w:szCs w:val="27"/>
        </w:rPr>
        <w:t>Заколодяжной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нанес 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два </w:t>
      </w:r>
      <w:r>
        <w:rPr>
          <w:rFonts w:ascii="Times New Roman" w:eastAsia="Times New Roman" w:hAnsi="Times New Roman" w:cs="Times New Roman"/>
          <w:sz w:val="27"/>
          <w:szCs w:val="27"/>
        </w:rPr>
        <w:t>удар</w:t>
      </w:r>
      <w:r>
        <w:rPr>
          <w:rFonts w:ascii="Times New Roman" w:eastAsia="Times New Roman" w:hAnsi="Times New Roman" w:cs="Times New Roman"/>
          <w:sz w:val="27"/>
          <w:szCs w:val="27"/>
        </w:rPr>
        <w:t>а кулаком в область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потерпевшей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Булыги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</w:t>
      </w:r>
      <w:r>
        <w:rPr>
          <w:rStyle w:val="cat-Addressgrp-4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., факт конфликта не отрицал, вину признал, раскаялся.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Заколодяжная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судебном заседании 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Булыги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причинили ей физическую боль и страдания, </w:t>
      </w:r>
      <w:r>
        <w:rPr>
          <w:rFonts w:ascii="Times New Roman" w:eastAsia="Times New Roman" w:hAnsi="Times New Roman" w:cs="Times New Roman"/>
          <w:sz w:val="27"/>
          <w:szCs w:val="27"/>
        </w:rPr>
        <w:t>в настоящее время конфликт исчерпан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Булыг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Style w:val="cat-PhoneNumbergrp-25rplc-2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пояснениями лица, привлекаемого к административной ответственности, объяснениями потерпевшей.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Обзоре судебной практики Верховного Суда Российской Федерации N 5 (2017), утв. Президиумом Верховного Суда РФ </w:t>
      </w:r>
      <w:r>
        <w:rPr>
          <w:rStyle w:val="cat-Dategrp-9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Булыг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Булыги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Булыг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признается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 инвалидность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Булыги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Булыг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Булыгу Вадима Викторовича, </w:t>
      </w:r>
      <w:r>
        <w:rPr>
          <w:rStyle w:val="cat-ExternalSystemDefinedgrp-34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(</w:t>
      </w:r>
      <w:r>
        <w:rPr>
          <w:rStyle w:val="cat-PassportDatagrp-20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</w:t>
      </w:r>
      <w:r>
        <w:rPr>
          <w:rStyle w:val="cat-Addressgrp-5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6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7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8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9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30rplc-4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1rplc-4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32rplc-4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3rplc-5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5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8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PhoneNumbergrp-25rplc-25">
    <w:name w:val="cat-PhoneNumber grp-25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ExternalSystemDefinedgrp-34rplc-34">
    <w:name w:val="cat-ExternalSystemDefined grp-34 rplc-34"/>
    <w:basedOn w:val="DefaultParagraphFont"/>
  </w:style>
  <w:style w:type="character" w:customStyle="1" w:styleId="cat-PassportDatagrp-21rplc-35">
    <w:name w:val="cat-PassportData grp-21 rplc-35"/>
    <w:basedOn w:val="DefaultParagraphFont"/>
  </w:style>
  <w:style w:type="character" w:customStyle="1" w:styleId="cat-PassportDatagrp-20rplc-36">
    <w:name w:val="cat-PassportData grp-20 rplc-36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SumInWordsgrp-18rplc-51">
    <w:name w:val="cat-SumInWords grp-1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