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350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MS0054-01-2019-00149-85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09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Грищенко Олега Валерьевича, </w:t>
      </w:r>
      <w:r>
        <w:rPr>
          <w:rStyle w:val="cat-ExternalSystemDefinedgrp-2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Грищенко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в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находился в общественном месте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озле магазина «Алмаз» по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Красногврадейское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района Республики Крым,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Грищенко О.В</w:t>
      </w:r>
      <w:r>
        <w:rPr>
          <w:rFonts w:ascii="Times New Roman" w:eastAsia="Times New Roman" w:hAnsi="Times New Roman" w:cs="Times New Roman"/>
          <w:sz w:val="27"/>
          <w:szCs w:val="27"/>
        </w:rPr>
        <w:t>., факт нахождения в общественном вместе в состоянии алкогольного опьяне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Грищенко О.В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ивном правонарушении № РК 290187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объяснениями правонарушителя, объяснениями свидетелей, протоколом о доставлении лица от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протоколом о направлении на медицинское освидетельствование на состояние опьянения,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08.10.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года,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ГБУЗ РК «Красногвардейская ЦРБ»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Грищенко О.В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20.21 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Грищенко О.В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Грищенко О.В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Грищенко О.В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Грищенко Олега Валерьевича, </w:t>
      </w:r>
      <w:r>
        <w:rPr>
          <w:rStyle w:val="cat-ExternalSystemDefinedgrp-24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18880491190002</w:t>
      </w:r>
      <w:r>
        <w:rPr>
          <w:rFonts w:ascii="Times New Roman" w:eastAsia="Times New Roman" w:hAnsi="Times New Roman" w:cs="Times New Roman"/>
          <w:sz w:val="27"/>
          <w:szCs w:val="27"/>
        </w:rPr>
        <w:t>901873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4rplc-25">
    <w:name w:val="cat-ExternalSystemDefined grp-24 rplc-25"/>
    <w:basedOn w:val="DefaultParagraphFont"/>
  </w:style>
  <w:style w:type="character" w:customStyle="1" w:styleId="cat-PassportDatagrp-16rplc-26">
    <w:name w:val="cat-PassportData grp-1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