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№5-54-393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91MS0054-01-2019-001250-64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Полтавка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Олникяна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Давида </w:t>
      </w:r>
      <w:r>
        <w:rPr>
          <w:rFonts w:ascii="Times New Roman" w:eastAsia="Times New Roman" w:hAnsi="Times New Roman" w:cs="Times New Roman"/>
          <w:sz w:val="28"/>
          <w:szCs w:val="28"/>
        </w:rPr>
        <w:t>Михаеловича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Грузинской 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Олникян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директором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Полтавка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июнь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Олникян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факт нарушения не отрицал и пояснил, что предприятие только зарегистрировано, в связи с чем, и было допущено нарушение.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Полтавка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Олникян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июнь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 17.08</w:t>
      </w:r>
      <w:r>
        <w:rPr>
          <w:rFonts w:ascii="Times New Roman" w:eastAsia="Times New Roman" w:hAnsi="Times New Roman" w:cs="Times New Roman"/>
          <w:sz w:val="28"/>
          <w:szCs w:val="28"/>
        </w:rPr>
        <w:t>.2019 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п.1, п. 2.2 </w:t>
      </w:r>
      <w:r>
        <w:rPr>
          <w:rFonts w:ascii="Times New Roman" w:eastAsia="Times New Roman" w:hAnsi="Times New Roman" w:cs="Times New Roman"/>
          <w:sz w:val="28"/>
          <w:szCs w:val="28"/>
        </w:rPr>
        <w:t>ст.11 Федеральный закон от 01.06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2004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за июнь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15.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Олникян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Полтавка</w:t>
      </w:r>
      <w:r>
        <w:rPr>
          <w:rFonts w:ascii="Times New Roman" w:eastAsia="Times New Roman" w:hAnsi="Times New Roman" w:cs="Times New Roman"/>
          <w:sz w:val="28"/>
          <w:szCs w:val="28"/>
        </w:rPr>
        <w:t>» 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Олникяна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М,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Олникяна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Олникяна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Олникяна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предоставил отчет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>хованным лицам (СЗВ-М) за июнь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Олникяна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Олникяна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Полтавка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Олникяна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Давида </w:t>
      </w:r>
      <w:r>
        <w:rPr>
          <w:rFonts w:ascii="Times New Roman" w:eastAsia="Times New Roman" w:hAnsi="Times New Roman" w:cs="Times New Roman"/>
          <w:sz w:val="28"/>
          <w:szCs w:val="28"/>
        </w:rPr>
        <w:t>Михаеловича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«0» постановление № 5-54-393</w:t>
      </w:r>
      <w:r>
        <w:rPr>
          <w:rFonts w:ascii="Times New Roman" w:eastAsia="Times New Roman" w:hAnsi="Times New Roman" w:cs="Times New Roman"/>
          <w:sz w:val="28"/>
          <w:szCs w:val="28"/>
        </w:rPr>
        <w:t>/2019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4rplc-18">
    <w:name w:val="cat-FIO grp-1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