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0054-01-2019-001266-16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03.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23 часа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уважительных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прчин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23 часа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РК-29031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.2019,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</w:t>
      </w:r>
      <w:r>
        <w:rPr>
          <w:rFonts w:ascii="Times New Roman" w:eastAsia="Times New Roman" w:hAnsi="Times New Roman" w:cs="Times New Roman"/>
          <w:sz w:val="28"/>
          <w:szCs w:val="28"/>
        </w:rPr>
        <w:t>да – за 5; 24.06.2019 года – за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16.10.2019 года – </w:t>
      </w:r>
      <w:r>
        <w:rPr>
          <w:rFonts w:ascii="Times New Roman" w:eastAsia="Times New Roman" w:hAnsi="Times New Roman" w:cs="Times New Roman"/>
          <w:sz w:val="28"/>
          <w:szCs w:val="28"/>
        </w:rPr>
        <w:t>за 3, 11.11.2019 года – за 3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7rplc-36">
    <w:name w:val="cat-ExternalSystemDefined grp-27 rplc-36"/>
    <w:basedOn w:val="DefaultParagraphFont"/>
  </w:style>
  <w:style w:type="character" w:customStyle="1" w:styleId="cat-PassportDatagrp-21rplc-37">
    <w:name w:val="cat-PassportData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