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№5-54-402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91MS0054-01-2019-001267-13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</w:t>
      </w:r>
      <w:r>
        <w:rPr>
          <w:rFonts w:ascii="Times New Roman" w:eastAsia="Times New Roman" w:hAnsi="Times New Roman" w:cs="Times New Roman"/>
          <w:sz w:val="28"/>
          <w:szCs w:val="28"/>
        </w:rPr>
        <w:t>на Республики Крым Чернецкая И.В.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Транс-</w:t>
      </w:r>
      <w:r>
        <w:rPr>
          <w:rFonts w:ascii="Times New Roman" w:eastAsia="Times New Roman" w:hAnsi="Times New Roman" w:cs="Times New Roman"/>
          <w:sz w:val="28"/>
          <w:szCs w:val="28"/>
        </w:rPr>
        <w:t>Игриш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Волкова Михаила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организации: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Волков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«Транс-</w:t>
      </w:r>
      <w:r>
        <w:rPr>
          <w:rFonts w:ascii="Times New Roman" w:eastAsia="Times New Roman" w:hAnsi="Times New Roman" w:cs="Times New Roman"/>
          <w:sz w:val="28"/>
          <w:szCs w:val="28"/>
        </w:rPr>
        <w:t>Игриш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Волков М.С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предоставил заявление о рассмотрении дела без его участи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котором также указывает, что с правонарушением согласен.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изложенным, судья </w:t>
      </w:r>
      <w:r>
        <w:rPr>
          <w:rFonts w:ascii="Times New Roman" w:eastAsia="Times New Roman" w:hAnsi="Times New Roman" w:cs="Times New Roman"/>
          <w:sz w:val="28"/>
          <w:szCs w:val="28"/>
        </w:rPr>
        <w:t>приходит к выводу о возможности рассмотрения дела без участия, лица, привлекаемого к административной ответственности.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ООО «Транс-</w:t>
      </w:r>
      <w:r>
        <w:rPr>
          <w:rFonts w:ascii="Times New Roman" w:eastAsia="Times New Roman" w:hAnsi="Times New Roman" w:cs="Times New Roman"/>
          <w:sz w:val="28"/>
          <w:szCs w:val="28"/>
        </w:rPr>
        <w:t>Игриш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отчет по застрахованным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отчет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 20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.2019 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п.1, п. 2.2 </w:t>
      </w:r>
      <w:r>
        <w:rPr>
          <w:rFonts w:ascii="Times New Roman" w:eastAsia="Times New Roman" w:hAnsi="Times New Roman" w:cs="Times New Roman"/>
          <w:sz w:val="28"/>
          <w:szCs w:val="28"/>
        </w:rPr>
        <w:t>ст.11 Федеральный закон от 01.06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2004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27-ФЗ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"Об индивидуальном (персонифицированном) учете в системе обязательного пенсионного страхования" страхователь ежемесячно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15-го числа месяца, следующего за отчетным периодом - месяцем, представляет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за 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15.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-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КоАП РФ).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>Волков М.С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субъектом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.2 КоАП РФ, поскольку согласно выписке из единого государственного реестра юридических лиц является директором </w:t>
      </w:r>
      <w:r>
        <w:rPr>
          <w:rFonts w:ascii="Times New Roman" w:eastAsia="Times New Roman" w:hAnsi="Times New Roman" w:cs="Times New Roman"/>
          <w:sz w:val="28"/>
          <w:szCs w:val="28"/>
        </w:rPr>
        <w:t>ООО «Транс-</w:t>
      </w:r>
      <w:r>
        <w:rPr>
          <w:rFonts w:ascii="Times New Roman" w:eastAsia="Times New Roman" w:hAnsi="Times New Roman" w:cs="Times New Roman"/>
          <w:sz w:val="28"/>
          <w:szCs w:val="28"/>
        </w:rPr>
        <w:t>Игриш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Волкова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совокупностью собранных по делу доказательств, а именно протоколом об административном правонарушении, выпиской из единого государственного реестра юридических лиц, формой СЗВ – М,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уведомлением о составлении протокола.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составлен в соответствии со п. 4 ч. 5 ст. 28.3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Волкова М.С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ст.15.33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Волкова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Волкова М.С.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ст.15.33.2 КоАП РФ, т.к. он своевременно не предоставил отчет по </w:t>
      </w:r>
      <w:r>
        <w:rPr>
          <w:rFonts w:ascii="Times New Roman" w:eastAsia="Times New Roman" w:hAnsi="Times New Roman" w:cs="Times New Roman"/>
          <w:sz w:val="28"/>
          <w:szCs w:val="28"/>
        </w:rPr>
        <w:t>застра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хованным лицам (СЗВ-М) за </w:t>
      </w:r>
      <w:r>
        <w:rPr>
          <w:rFonts w:ascii="Times New Roman" w:eastAsia="Times New Roman" w:hAnsi="Times New Roman" w:cs="Times New Roman"/>
          <w:sz w:val="28"/>
          <w:szCs w:val="28"/>
        </w:rPr>
        <w:t>август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Волкова М.С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4.2 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Волкова М.С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15.33.2,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ООО «Транс-</w:t>
      </w:r>
      <w:r>
        <w:rPr>
          <w:rFonts w:ascii="Times New Roman" w:eastAsia="Times New Roman" w:hAnsi="Times New Roman" w:cs="Times New Roman"/>
          <w:sz w:val="28"/>
          <w:szCs w:val="28"/>
        </w:rPr>
        <w:t>Игриш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Волкова Михаила Сергеевича, </w:t>
      </w:r>
      <w:r>
        <w:rPr>
          <w:rStyle w:val="cat-ExternalSystemDefinedgrp-27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и назначить наказание в виде штрафа в размере 300 (триста) рублей.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счет получателя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40101810335100010001, БИК 043510001, получатель УФК по Республике Крым ГУ-отделение Пенсионного фонда РФ по Республике Крым, ИНН 7706808265, КБК 39211620010066000140, КПП 910201001, ОКТМО 35000000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«0» постановление № 5-54-402</w:t>
      </w:r>
      <w:r>
        <w:rPr>
          <w:rFonts w:ascii="Times New Roman" w:eastAsia="Times New Roman" w:hAnsi="Times New Roman" w:cs="Times New Roman"/>
          <w:sz w:val="28"/>
          <w:szCs w:val="28"/>
        </w:rPr>
        <w:t>/2019 статус лица 08).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Красногвардейского судебного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160" w:line="257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7rplc-8">
    <w:name w:val="cat-ExternalSystemDefined grp-27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ExternalSystemDefinedgrp-27rplc-34">
    <w:name w:val="cat-ExternalSystemDefined grp-27 rplc-34"/>
    <w:basedOn w:val="DefaultParagraphFont"/>
  </w:style>
  <w:style w:type="character" w:customStyle="1" w:styleId="cat-PassportDatagrp-18rplc-35">
    <w:name w:val="cat-PassportData grp-1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90810p13BG" TargetMode="External" /><Relationship Id="rId6" Type="http://schemas.openxmlformats.org/officeDocument/2006/relationships/hyperlink" Target="consultantplus://offline/ref=A6FCBBA40B09A4FB587F1D177046B1E8FF004B6BE32C0A0D2F12F857B125754DDF01FB3D707ECDB108R0G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