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№5-54-417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91MS0054-01-2019-001304-96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ликвидационной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«ПРИВОЛЬНЫЙ»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Ибраимова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Изетовича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к\совета </w:t>
      </w:r>
      <w:r>
        <w:rPr>
          <w:rFonts w:ascii="Times New Roman" w:eastAsia="Times New Roman" w:hAnsi="Times New Roman" w:cs="Times New Roman"/>
          <w:sz w:val="28"/>
          <w:szCs w:val="28"/>
        </w:rPr>
        <w:t>Голоба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</w:rPr>
        <w:t>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Ибраимов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 ликвидационной комиссии ООО «ПРИВОЛЬНЫЙ»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застрахованным лицам (СЗВ-М) за 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Ибраимов Р.И. не явился, о времени и месте рассмотрения дела извещался надлежащим образом по месту расположения организации и по месту жительства.</w:t>
      </w: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Судебная корреспонденция по месту расположения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sz w:val="28"/>
          <w:szCs w:val="28"/>
        </w:rPr>
        <w:t>озвращена по истечению срока хранения, по месту жительства – получена.</w:t>
      </w: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ликвидационной комиссии ООО «ПРИВОЛЬНЫЙ»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Ибраимов Руслан </w:t>
      </w:r>
      <w:r>
        <w:rPr>
          <w:rFonts w:ascii="Times New Roman" w:eastAsia="Times New Roman" w:hAnsi="Times New Roman" w:cs="Times New Roman"/>
          <w:sz w:val="28"/>
          <w:szCs w:val="28"/>
        </w:rPr>
        <w:t>Изетович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8"/>
          <w:szCs w:val="28"/>
        </w:rPr>
        <w:t>ст.11 Федеральный закон от 01.06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2004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15.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Ибраимов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 ликвидационной комисс</w:t>
      </w:r>
      <w:r>
        <w:rPr>
          <w:rFonts w:ascii="Times New Roman" w:eastAsia="Times New Roman" w:hAnsi="Times New Roman" w:cs="Times New Roman"/>
          <w:sz w:val="28"/>
          <w:szCs w:val="28"/>
        </w:rPr>
        <w:t>ии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«ПРИВОЛЬНЫЙ»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Ибраимова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Ибраимова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Ибраимова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Ибраимова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Ибраимова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Ибраимова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ликвидационной комиссии «ПРИВОЛЬНЫЙ»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Ибраимова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Изетовича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«0» постановление № 5-54-417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