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91MS0055-01-2021-001</w:t>
      </w:r>
      <w:r>
        <w:rPr>
          <w:rFonts w:ascii="Times New Roman" w:eastAsia="Times New Roman" w:hAnsi="Times New Roman" w:cs="Times New Roman"/>
        </w:rPr>
        <w:t>498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41rplc-12"/>
          <w:rFonts w:ascii="Times New Roman" w:eastAsia="Times New Roman" w:hAnsi="Times New Roman" w:cs="Times New Roman"/>
          <w:b/>
          <w:bCs/>
        </w:rPr>
        <w:t>НОВОСЕЛОВА М.Д.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14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.2021 года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минут, находясь по адресу: </w:t>
      </w:r>
      <w:r>
        <w:rPr>
          <w:rStyle w:val="cat-UserDefinedgrp-42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водитель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Новоселов М.Д.,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средством, 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опьянения, в </w:t>
      </w:r>
      <w:r>
        <w:rPr>
          <w:rFonts w:ascii="Times New Roman" w:eastAsia="Times New Roman" w:hAnsi="Times New Roman" w:cs="Times New Roman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30rplc-23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>
        <w:rPr>
          <w:rStyle w:val="cat-UserDefinedgrp-43rplc-2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Новоселову М.Д.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Новоселов М.Д.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акт отказа от прохождения медицинского освидетельствования подтвердил, суду пояснил, что у сотрудников ГИБДД на месте не было прибора – </w:t>
      </w:r>
      <w:r>
        <w:rPr>
          <w:rFonts w:ascii="Times New Roman" w:eastAsia="Times New Roman" w:hAnsi="Times New Roman" w:cs="Times New Roman"/>
        </w:rPr>
        <w:t>алкотестера</w:t>
      </w:r>
      <w:r>
        <w:rPr>
          <w:rFonts w:ascii="Times New Roman" w:eastAsia="Times New Roman" w:hAnsi="Times New Roman" w:cs="Times New Roman"/>
        </w:rPr>
        <w:t>, а на медицинское освидетельствование отказался ехать, в связи с отдаленностью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медицинского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учреждение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имферополь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и у него в этот день была высокая температура.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Судья, выслушав привлекаемо</w:t>
      </w:r>
      <w:r>
        <w:rPr>
          <w:b w:val="0"/>
          <w:bCs w:val="0"/>
          <w:i w:val="0"/>
          <w:sz w:val="24"/>
          <w:szCs w:val="24"/>
        </w:rPr>
        <w:t>е</w:t>
      </w:r>
      <w:r>
        <w:rPr>
          <w:b w:val="0"/>
          <w:bCs w:val="0"/>
          <w:i w:val="0"/>
          <w:sz w:val="24"/>
          <w:szCs w:val="24"/>
        </w:rPr>
        <w:t xml:space="preserve"> лиц</w:t>
      </w:r>
      <w:r>
        <w:rPr>
          <w:b w:val="0"/>
          <w:bCs w:val="0"/>
          <w:i w:val="0"/>
          <w:sz w:val="24"/>
          <w:szCs w:val="24"/>
        </w:rPr>
        <w:t>о</w:t>
      </w:r>
      <w:r>
        <w:rPr>
          <w:b w:val="0"/>
          <w:bCs w:val="0"/>
          <w:i w:val="0"/>
          <w:sz w:val="24"/>
          <w:szCs w:val="24"/>
        </w:rPr>
        <w:t xml:space="preserve"> – </w:t>
      </w:r>
      <w:r>
        <w:rPr>
          <w:b w:val="0"/>
          <w:bCs w:val="0"/>
          <w:i w:val="0"/>
          <w:sz w:val="24"/>
          <w:szCs w:val="24"/>
        </w:rPr>
        <w:t>Новоселов</w:t>
      </w:r>
      <w:r>
        <w:rPr>
          <w:b w:val="0"/>
          <w:bCs w:val="0"/>
          <w:i w:val="0"/>
          <w:sz w:val="24"/>
          <w:szCs w:val="24"/>
        </w:rPr>
        <w:t>а</w:t>
      </w:r>
      <w:r>
        <w:rPr>
          <w:b w:val="0"/>
          <w:bCs w:val="0"/>
          <w:i w:val="0"/>
          <w:sz w:val="24"/>
          <w:szCs w:val="24"/>
        </w:rPr>
        <w:t xml:space="preserve"> М.Д.</w:t>
      </w:r>
      <w:r>
        <w:rPr>
          <w:b w:val="0"/>
          <w:bCs w:val="0"/>
          <w:i w:val="0"/>
          <w:sz w:val="24"/>
          <w:szCs w:val="24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085449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.2021г.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.2021 года в </w:t>
      </w:r>
      <w:r>
        <w:rPr>
          <w:rFonts w:ascii="Times New Roman" w:eastAsia="Times New Roman" w:hAnsi="Times New Roman" w:cs="Times New Roman"/>
        </w:rPr>
        <w:t xml:space="preserve">14 часов 00 минут, находясь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Красногвардейское, ул. Строителей, 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водитель</w:t>
      </w:r>
      <w:r>
        <w:rPr>
          <w:rFonts w:ascii="Times New Roman" w:eastAsia="Times New Roman" w:hAnsi="Times New Roman" w:cs="Times New Roman"/>
        </w:rPr>
        <w:t xml:space="preserve"> Новоселов М.Д.,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средством, отказался от прохождения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алкогольного опьянения, так же отказался от прохождения медицинского освидетельствования на состояние опьянения, в </w:t>
      </w:r>
      <w:r>
        <w:rPr>
          <w:rFonts w:ascii="Times New Roman" w:eastAsia="Times New Roman" w:hAnsi="Times New Roman" w:cs="Times New Roman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Новоселов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М.Д.</w:t>
      </w:r>
      <w:r>
        <w:rPr>
          <w:rFonts w:ascii="Times New Roman" w:eastAsia="Times New Roman" w:hAnsi="Times New Roman" w:cs="Times New Roman"/>
        </w:rPr>
        <w:t xml:space="preserve"> законного требования о прохождении медицинского освидетельствования на состояние опьянения подтвержден протоколом 82 АП № </w:t>
      </w:r>
      <w:r>
        <w:rPr>
          <w:rFonts w:ascii="Times New Roman" w:eastAsia="Times New Roman" w:hAnsi="Times New Roman" w:cs="Times New Roman"/>
        </w:rPr>
        <w:t>085449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.2021г.; 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031870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.2021г.; протоколом 61 АК №</w:t>
      </w:r>
      <w:r>
        <w:rPr>
          <w:rFonts w:ascii="Times New Roman" w:eastAsia="Times New Roman" w:hAnsi="Times New Roman" w:cs="Times New Roman"/>
        </w:rPr>
        <w:t xml:space="preserve"> 618188 </w:t>
      </w:r>
      <w:r>
        <w:rPr>
          <w:rFonts w:ascii="Times New Roman" w:eastAsia="Times New Roman" w:hAnsi="Times New Roman" w:cs="Times New Roman"/>
        </w:rPr>
        <w:t>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</w:rPr>
        <w:t xml:space="preserve"> от 29.11.2021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рапортом инспектора ДПС Мельник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передаче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транспортного средства </w:t>
      </w:r>
      <w:r>
        <w:rPr>
          <w:rFonts w:ascii="Times New Roman" w:eastAsia="Times New Roman" w:hAnsi="Times New Roman" w:cs="Times New Roman"/>
        </w:rPr>
        <w:t xml:space="preserve">под управление Шевченко Д.М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 г.; поиском ТС Госавтоинспекции МВД России;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протокола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Колтунова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 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лица, поведение, не соответствующее обстановке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Суд отмечает, что факт наличия или отсутствия у водителя признаков опьянения (перечисленных в п. 3 Правил, утвержденных постановлением Правительства Российской Федерации от 26.06.2008 года № 475), определяется на основании субъективного восприятия внешнего вида и поведения водителя уполномоченным должностным лицом ГИБДД.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618188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явился </w:t>
      </w:r>
      <w:r>
        <w:rPr>
          <w:rFonts w:ascii="Times New Roman" w:eastAsia="Times New Roman" w:hAnsi="Times New Roman" w:cs="Times New Roman"/>
        </w:rPr>
        <w:t xml:space="preserve">отказ </w:t>
      </w:r>
      <w:r>
        <w:rPr>
          <w:rFonts w:ascii="Times New Roman" w:eastAsia="Times New Roman" w:hAnsi="Times New Roman" w:cs="Times New Roman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Новоселов М.Д.</w:t>
      </w:r>
      <w:r>
        <w:rPr>
          <w:rFonts w:ascii="Times New Roman" w:eastAsia="Times New Roman" w:hAnsi="Times New Roman" w:cs="Times New Roman"/>
        </w:rPr>
        <w:t xml:space="preserve"> отказался от прохождения медицинского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протоколе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Новоселов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М.Д.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собственноручно написано, что он отказывается от прохождения </w:t>
      </w:r>
      <w:r>
        <w:rPr>
          <w:rFonts w:ascii="Times New Roman" w:eastAsia="Times New Roman" w:hAnsi="Times New Roman" w:cs="Times New Roman"/>
        </w:rPr>
        <w:t>медицинского освидетельствования на состояние опьянения, что также подтверждается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Новоселов М.Д.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привлекаемого лица о том, </w:t>
      </w:r>
      <w:r>
        <w:rPr>
          <w:rFonts w:ascii="Times New Roman" w:eastAsia="Times New Roman" w:hAnsi="Times New Roman" w:cs="Times New Roman"/>
        </w:rPr>
        <w:t xml:space="preserve">что на момент, когда он был остановлен сотрудниками </w:t>
      </w:r>
      <w:r>
        <w:rPr>
          <w:rFonts w:ascii="Times New Roman" w:eastAsia="Times New Roman" w:hAnsi="Times New Roman" w:cs="Times New Roman"/>
        </w:rPr>
        <w:t>ГИБДД</w:t>
      </w:r>
      <w:r>
        <w:rPr>
          <w:rFonts w:ascii="Times New Roman" w:eastAsia="Times New Roman" w:hAnsi="Times New Roman" w:cs="Times New Roman"/>
        </w:rPr>
        <w:t xml:space="preserve"> у последних не было прибора для того, чтобы пройти освидетельствование на состояние алкогольного опьянения, </w:t>
      </w:r>
      <w:r>
        <w:rPr>
          <w:rFonts w:ascii="Times New Roman" w:eastAsia="Times New Roman" w:hAnsi="Times New Roman" w:cs="Times New Roman"/>
        </w:rPr>
        <w:t>о том, что ему этот прибор не демонстрировали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подлежат отклонению, так как не основаны на материалах дела, поскольку водитель </w:t>
      </w:r>
      <w:r>
        <w:rPr>
          <w:rFonts w:ascii="Times New Roman" w:eastAsia="Times New Roman" w:hAnsi="Times New Roman" w:cs="Times New Roman"/>
        </w:rPr>
        <w:t>Новоселов М.Д.</w:t>
      </w:r>
      <w:r>
        <w:rPr>
          <w:rFonts w:ascii="Times New Roman" w:eastAsia="Times New Roman" w:hAnsi="Times New Roman" w:cs="Times New Roman"/>
        </w:rPr>
        <w:t xml:space="preserve"> изначально отказался от прохождения процедуры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</w:t>
      </w:r>
      <w:r>
        <w:rPr>
          <w:rFonts w:ascii="Times New Roman" w:eastAsia="Times New Roman" w:hAnsi="Times New Roman" w:cs="Times New Roman"/>
        </w:rPr>
        <w:t xml:space="preserve">должностное лицо и не имело возможности провести освидетельствование и выполнить требования пункта 6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(утв. Постановлением Правительства РФ от </w:t>
      </w:r>
      <w:r>
        <w:rPr>
          <w:rFonts w:ascii="Times New Roman" w:eastAsia="Times New Roman" w:hAnsi="Times New Roman" w:cs="Times New Roman"/>
        </w:rPr>
        <w:t>26.06.2008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475), который </w:t>
      </w:r>
      <w:r>
        <w:rPr>
          <w:rFonts w:ascii="Times New Roman" w:eastAsia="Times New Roman" w:hAnsi="Times New Roman" w:cs="Times New Roman"/>
        </w:rPr>
        <w:t xml:space="preserve">устанавливает обязанность должностного лица информировать </w:t>
      </w:r>
      <w:r>
        <w:rPr>
          <w:rFonts w:ascii="Times New Roman" w:eastAsia="Times New Roman" w:hAnsi="Times New Roman" w:cs="Times New Roman"/>
        </w:rPr>
        <w:t>освидетельствуемого</w:t>
      </w:r>
      <w:r>
        <w:rPr>
          <w:rFonts w:ascii="Times New Roman" w:eastAsia="Times New Roman" w:hAnsi="Times New Roman" w:cs="Times New Roman"/>
        </w:rPr>
        <w:t xml:space="preserve"> водителя транспортного средства о порядке освидетельствования с применением технического средства измерения, целостности клейма государственного </w:t>
      </w:r>
      <w:r>
        <w:rPr>
          <w:rFonts w:ascii="Times New Roman" w:eastAsia="Times New Roman" w:hAnsi="Times New Roman" w:cs="Times New Roman"/>
        </w:rPr>
        <w:t>поверителя</w:t>
      </w:r>
      <w:r>
        <w:rPr>
          <w:rFonts w:ascii="Times New Roman" w:eastAsia="Times New Roman" w:hAnsi="Times New Roman" w:cs="Times New Roman"/>
        </w:rPr>
        <w:t>, наличии свидетельства о поверке или записи о поверке в паспорте технического средства измерения, перед освидетельствованием на состояние алкогольного опьянения, а не при отказе от прохождения освидетельствования на состояние алкогольного опьянения, при этом данное обстоятельство не опровергает факта отказа Новоселов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М.Д. от прохождения медицинского освидетельствования на состояние опьянения, за что частью 1 статьи 12.26 КоАП РФ предусмотрена административная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не принимает доводы </w:t>
      </w:r>
      <w:r>
        <w:rPr>
          <w:rFonts w:ascii="Times New Roman" w:eastAsia="Times New Roman" w:hAnsi="Times New Roman" w:cs="Times New Roman"/>
        </w:rPr>
        <w:t>Новоселова М.Д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относительно того, что его уговорил сотрудник полиции отказаться от медицинского освидетельствования на состояние опьянения, поскольку данные факты ничем не подтверждены, при этом, на видеозаписи </w:t>
      </w:r>
      <w:r>
        <w:rPr>
          <w:rFonts w:ascii="Times New Roman" w:eastAsia="Times New Roman" w:hAnsi="Times New Roman" w:cs="Times New Roman"/>
        </w:rPr>
        <w:t>Новоселов М.Д.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отказывается </w:t>
      </w:r>
      <w:r>
        <w:rPr>
          <w:rFonts w:ascii="Times New Roman" w:eastAsia="Times New Roman" w:hAnsi="Times New Roman" w:cs="Times New Roman"/>
        </w:rPr>
        <w:t xml:space="preserve">от прохождения освидетельствования на состояние алкогольного опьянения на месте и </w:t>
      </w:r>
      <w:r>
        <w:rPr>
          <w:rFonts w:ascii="Times New Roman" w:eastAsia="Times New Roman" w:hAnsi="Times New Roman" w:cs="Times New Roman"/>
        </w:rPr>
        <w:t xml:space="preserve">проехать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Последствия отказа от прохождения медицинского освидетельствования </w:t>
      </w:r>
      <w:r>
        <w:rPr>
          <w:rFonts w:ascii="Times New Roman" w:eastAsia="Times New Roman" w:hAnsi="Times New Roman" w:cs="Times New Roman"/>
        </w:rPr>
        <w:t>Новоселову М.Д.</w:t>
      </w:r>
      <w:r>
        <w:rPr>
          <w:rFonts w:ascii="Times New Roman" w:eastAsia="Times New Roman" w:hAnsi="Times New Roman" w:cs="Times New Roman"/>
        </w:rPr>
        <w:t xml:space="preserve"> были разъяснены, что подтверждается видеозаписью исследованной в ходе судебного заседания, </w:t>
      </w:r>
      <w:r>
        <w:rPr>
          <w:rFonts w:ascii="Times New Roman" w:eastAsia="Times New Roman" w:hAnsi="Times New Roman" w:cs="Times New Roman"/>
        </w:rPr>
        <w:t>а также распиской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об ознакомлении с процессуальными правами лица (л.д.5),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позиция привлекаемого лица расценивается судом как способ уклонения от административной ответственности за совершенное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составлении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Новоселов М.Д.</w:t>
      </w:r>
      <w:r>
        <w:rPr>
          <w:rFonts w:ascii="Times New Roman" w:eastAsia="Times New Roman" w:hAnsi="Times New Roman" w:cs="Times New Roman"/>
        </w:rPr>
        <w:t xml:space="preserve"> каких-либо замечаний не отразил. При этом </w:t>
      </w:r>
      <w:r>
        <w:rPr>
          <w:rFonts w:ascii="Times New Roman" w:eastAsia="Times New Roman" w:hAnsi="Times New Roman" w:cs="Times New Roman"/>
        </w:rPr>
        <w:t>Новоселов М.Д.</w:t>
      </w:r>
      <w:r>
        <w:rPr>
          <w:rFonts w:ascii="Times New Roman" w:eastAsia="Times New Roman" w:hAnsi="Times New Roman" w:cs="Times New Roman"/>
        </w:rPr>
        <w:t xml:space="preserve"> имел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таковых, однако, данным правом не воспользовался.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Новоселов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М.Д.</w:t>
      </w:r>
      <w:r>
        <w:rPr>
          <w:rFonts w:ascii="Times New Roman" w:eastAsia="Times New Roman" w:hAnsi="Times New Roman" w:cs="Times New Roman"/>
        </w:rPr>
        <w:t xml:space="preserve"> 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Новоселов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М.Д.</w:t>
      </w:r>
      <w:r>
        <w:rPr>
          <w:rFonts w:ascii="Times New Roman" w:eastAsia="Times New Roman" w:hAnsi="Times New Roman" w:cs="Times New Roman"/>
        </w:rPr>
        <w:t xml:space="preserve"> 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Новоселов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М.Д.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Новоселов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М.Д.</w:t>
      </w:r>
      <w:r>
        <w:rPr>
          <w:rFonts w:ascii="Times New Roman" w:eastAsia="Times New Roman" w:hAnsi="Times New Roman" w:cs="Times New Roman"/>
        </w:rPr>
        <w:t xml:space="preserve"> 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Новоселов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М.Д.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Новоселов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М.Д.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Новоселов М.Д.</w:t>
      </w:r>
      <w:r>
        <w:rPr>
          <w:rFonts w:ascii="Times New Roman" w:eastAsia="Times New Roman" w:hAnsi="Times New Roman" w:cs="Times New Roman"/>
        </w:rPr>
        <w:t xml:space="preserve">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Обстоятельствами, смягчающими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Новоселов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М.Д.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</w:rPr>
        <w:t>наличие на иждивении малолетнего ребенка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Новоселов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М.Д.</w:t>
      </w:r>
      <w:r>
        <w:rPr>
          <w:rFonts w:ascii="Times New Roman" w:eastAsia="Times New Roman" w:hAnsi="Times New Roman" w:cs="Times New Roman"/>
        </w:rPr>
        <w:t xml:space="preserve">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41rplc-68"/>
          <w:rFonts w:ascii="Times New Roman" w:eastAsia="Times New Roman" w:hAnsi="Times New Roman" w:cs="Times New Roman"/>
          <w:b/>
          <w:bCs/>
        </w:rPr>
        <w:t>НОВОСЕЛОВА М.Д.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4rplc-7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получатель УФК по Республике Крым (УМВД России по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имферополю</w:t>
      </w:r>
      <w:r>
        <w:rPr>
          <w:rFonts w:ascii="Times New Roman" w:eastAsia="Times New Roman" w:hAnsi="Times New Roman" w:cs="Times New Roman"/>
        </w:rPr>
        <w:t xml:space="preserve">), КПП 910201001, ИНН 9102003230, ОКТМО 35701000, счет получателя платежа 03100643000000017500 в Отделение Республика Крым Банка России, БИК </w:t>
      </w:r>
      <w:r>
        <w:rPr>
          <w:rFonts w:ascii="Times New Roman" w:eastAsia="Times New Roman" w:hAnsi="Times New Roman" w:cs="Times New Roman"/>
        </w:rPr>
        <w:t xml:space="preserve">013510002,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40102810645370000035, КБК 18811601123010001140, УИН 18810491216000012835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2">
    <w:name w:val="cat-UserDefined grp-41 rplc-12"/>
    <w:basedOn w:val="DefaultParagraphFont"/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42rplc-21">
    <w:name w:val="cat-UserDefined grp-42 rplc-21"/>
    <w:basedOn w:val="DefaultParagraphFont"/>
  </w:style>
  <w:style w:type="character" w:customStyle="1" w:styleId="cat-UserDefinedgrp-30rplc-23">
    <w:name w:val="cat-UserDefined grp-30 rplc-23"/>
    <w:basedOn w:val="DefaultParagraphFont"/>
  </w:style>
  <w:style w:type="character" w:customStyle="1" w:styleId="cat-UserDefinedgrp-43rplc-26">
    <w:name w:val="cat-UserDefined grp-43 rplc-26"/>
    <w:basedOn w:val="DefaultParagraphFont"/>
  </w:style>
  <w:style w:type="character" w:customStyle="1" w:styleId="cat-UserDefinedgrp-41rplc-68">
    <w:name w:val="cat-UserDefined grp-41 rplc-68"/>
    <w:basedOn w:val="DefaultParagraphFont"/>
  </w:style>
  <w:style w:type="character" w:customStyle="1" w:styleId="cat-UserDefinedgrp-44rplc-71">
    <w:name w:val="cat-UserDefined grp-44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