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2458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судебном заседании в</w:t>
      </w:r>
      <w:r>
        <w:rPr>
          <w:rFonts w:ascii="Times New Roman" w:eastAsia="Times New Roman" w:hAnsi="Times New Roman" w:cs="Times New Roman"/>
        </w:rPr>
        <w:t xml:space="preserve"> помещении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ст.15.33 КоАП РФ, в отношении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«ЛУЧ» </w:t>
      </w:r>
      <w:r>
        <w:rPr>
          <w:rStyle w:val="cat-UserDefinedgrp-32rplc-8"/>
          <w:rFonts w:ascii="Times New Roman" w:eastAsia="Times New Roman" w:hAnsi="Times New Roman" w:cs="Times New Roman"/>
        </w:rPr>
        <w:t>Чмыр Д.П.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«Луч»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нарушил </w:t>
      </w:r>
      <w:r>
        <w:rPr>
          <w:rFonts w:ascii="Times New Roman" w:eastAsia="Times New Roman" w:hAnsi="Times New Roman" w:cs="Times New Roman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</w:t>
      </w:r>
      <w:r>
        <w:rPr>
          <w:rFonts w:ascii="Times New Roman" w:eastAsia="Times New Roman" w:hAnsi="Times New Roman" w:cs="Times New Roman"/>
        </w:rPr>
        <w:t>фессиональных заболеваний сроки</w:t>
      </w:r>
      <w:r>
        <w:rPr>
          <w:rFonts w:ascii="Times New Roman" w:eastAsia="Times New Roman" w:hAnsi="Times New Roman" w:cs="Times New Roman"/>
        </w:rPr>
        <w:t xml:space="preserve"> представления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Расчета 4-ФСС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Выслушав привлекаемое лицо, и</w:t>
      </w:r>
      <w:r>
        <w:rPr>
          <w:rFonts w:ascii="Times New Roman" w:eastAsia="Times New Roman" w:hAnsi="Times New Roman" w:cs="Times New Roman"/>
        </w:rPr>
        <w:t xml:space="preserve">сследовав и оценив письменные материалы дела в их совокупности, мировой судья приходит </w:t>
      </w:r>
      <w:r>
        <w:rPr>
          <w:rFonts w:ascii="Times New Roman" w:eastAsia="Times New Roman" w:hAnsi="Times New Roman" w:cs="Times New Roman"/>
        </w:rPr>
        <w:t xml:space="preserve">к выводу о том, что вина </w:t>
      </w:r>
      <w:r>
        <w:rPr>
          <w:rFonts w:ascii="Times New Roman" w:eastAsia="Times New Roman" w:hAnsi="Times New Roman" w:cs="Times New Roman"/>
        </w:rPr>
        <w:t xml:space="preserve">генеральным директором ООО «Луч»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 xml:space="preserve">КоАП РФ, доказана и нашла свое подтверждение в ходе производства по </w:t>
      </w:r>
      <w:r>
        <w:rPr>
          <w:rFonts w:ascii="Times New Roman" w:eastAsia="Times New Roman" w:hAnsi="Times New Roman" w:cs="Times New Roman"/>
        </w:rPr>
        <w:t xml:space="preserve">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протокол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«Луч»</w:t>
      </w:r>
      <w:r>
        <w:rPr>
          <w:rFonts w:ascii="Times New Roman" w:eastAsia="Times New Roman" w:hAnsi="Times New Roman" w:cs="Times New Roman"/>
        </w:rPr>
        <w:t xml:space="preserve">, 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>
        <w:rPr>
          <w:rFonts w:ascii="Times New Roman" w:eastAsia="Times New Roman" w:hAnsi="Times New Roman" w:cs="Times New Roman"/>
        </w:rPr>
        <w:t xml:space="preserve">Расчета 4-ФСС за </w:t>
      </w:r>
      <w:r>
        <w:rPr>
          <w:rFonts w:ascii="Times New Roman" w:eastAsia="Times New Roman" w:hAnsi="Times New Roman" w:cs="Times New Roman"/>
        </w:rPr>
        <w:t xml:space="preserve">9 месяцев 2022 </w:t>
      </w:r>
      <w:r>
        <w:rPr>
          <w:rFonts w:ascii="Times New Roman" w:eastAsia="Times New Roman" w:hAnsi="Times New Roman" w:cs="Times New Roman"/>
        </w:rPr>
        <w:t>года в форме электронного документа подписанного ЭЦП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арушение установленных</w:t>
      </w:r>
      <w:r>
        <w:rPr>
          <w:rFonts w:ascii="Times New Roman" w:eastAsia="Times New Roman" w:hAnsi="Times New Roman" w:cs="Times New Roman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ст.24 Федерального закона от 24.07.1998 № 125-ФЗ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представления</w:t>
      </w:r>
      <w:r>
        <w:rPr>
          <w:rFonts w:ascii="Times New Roman" w:eastAsia="Times New Roman" w:hAnsi="Times New Roman" w:cs="Times New Roman"/>
        </w:rPr>
        <w:t xml:space="preserve"> расчета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в форме электронного документа подписанного ЭЦП </w:t>
      </w:r>
      <w:r>
        <w:rPr>
          <w:rFonts w:ascii="Times New Roman" w:eastAsia="Times New Roman" w:hAnsi="Times New Roman" w:cs="Times New Roman"/>
        </w:rPr>
        <w:t xml:space="preserve">не позднее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Фактически Расчет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4-ФСС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2022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в форме электронного документа подписанного ЭЦП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примечанием к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. 15.33 КоАП РФ </w:t>
      </w:r>
      <w:r>
        <w:rPr>
          <w:rFonts w:ascii="Times New Roman" w:eastAsia="Times New Roman" w:hAnsi="Times New Roman" w:cs="Times New Roman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«Луч»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подтверждается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коло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извещения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.2022г.; расчетом (Форма 4 - ФСС) в форме электронного документа с отметкой о принятии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.2022; скриншотом с портала ФСС РФ-Ф4 с ЭЦП; выпиской из ЕГРЮЛ.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оценив и исследовав все доказательства по делу в их совокупности, суд приходит к выводу о доказанности факта совершения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как должностного лица,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ч.2 ст.15.33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Чмыр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, мировой судья признает,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 учитывает все обстоятельства дела, характер и тяжесть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отсутствие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обстоятельств, а также личность виновного.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изложенное, суд считает необходимым назначить наказание в виде административного штрафа в минимальном размере.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Общества с ограниченной ответственностью «Луч» </w:t>
      </w:r>
      <w:r>
        <w:rPr>
          <w:rStyle w:val="cat-UserDefinedgrp-32rplc-41"/>
          <w:rFonts w:ascii="Times New Roman" w:eastAsia="Times New Roman" w:hAnsi="Times New Roman" w:cs="Times New Roman"/>
        </w:rPr>
        <w:t>Чмыр Д.П.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ст.15.33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 назначить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 (триста)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Style w:val="cat-UserDefinedgrp-31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Документ</w:t>
      </w:r>
      <w:r>
        <w:rPr>
          <w:rFonts w:ascii="Times New Roman" w:eastAsia="Times New Roman" w:hAnsi="Times New Roman" w:cs="Times New Roman"/>
        </w:rPr>
        <w:t>, свидетельствующ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Fonts w:ascii="Times New Roman" w:eastAsia="Times New Roman" w:hAnsi="Times New Roman" w:cs="Times New Roman"/>
        </w:rPr>
        <w:t xml:space="preserve">об уплате административного штрафа (квитанцию об уплате административного штрафа) необходимо представить в судебный участок №55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ул.Титова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 xml:space="preserve">вой судья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2rplc-41">
    <w:name w:val="cat-UserDefined grp-32 rplc-41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