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0041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 января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Кравченко Михаила Вячеславовича, </w:t>
      </w:r>
      <w:r>
        <w:rPr>
          <w:rStyle w:val="cat-UserDefinedgrp-36rplc-8"/>
          <w:rFonts w:ascii="Times New Roman" w:eastAsia="Times New Roman" w:hAnsi="Times New Roman" w:cs="Times New Roman"/>
        </w:rPr>
        <w:t>ДАННЫЕ О ЛИЧНОСТИ</w:t>
      </w:r>
      <w:r>
        <w:rPr>
          <w:rStyle w:val="cat-UserDefinedgrp-36rplc-8"/>
          <w:rFonts w:ascii="Times New Roman" w:eastAsia="Times New Roman" w:hAnsi="Times New Roman" w:cs="Times New Roman"/>
        </w:rPr>
        <w:br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РК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385537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ходе рассмотрения дела 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неуплаты штрафа в установленные сроки подтвердил,</w:t>
      </w:r>
      <w:r>
        <w:rPr>
          <w:rFonts w:ascii="Times New Roman" w:eastAsia="Times New Roman" w:hAnsi="Times New Roman" w:cs="Times New Roman"/>
        </w:rPr>
        <w:t xml:space="preserve"> суду пояснил, что штраф оплати</w:t>
      </w:r>
      <w:r>
        <w:rPr>
          <w:rFonts w:ascii="Times New Roman" w:eastAsia="Times New Roman" w:hAnsi="Times New Roman" w:cs="Times New Roman"/>
        </w:rPr>
        <w:t xml:space="preserve"> 28.12.2021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пояснил, что имеет доход от неофициальной трудовой деятельности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000,00руб. в месяц.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033315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.2021 года,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объяснениями привлекаемого лица</w:t>
      </w:r>
      <w:r>
        <w:rPr>
          <w:rFonts w:ascii="Times New Roman" w:eastAsia="Times New Roman" w:hAnsi="Times New Roman" w:cs="Times New Roman"/>
        </w:rPr>
        <w:t xml:space="preserve"> от 29.12.2021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 385537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справкой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rFonts w:ascii="Times New Roman" w:eastAsia="Times New Roman" w:hAnsi="Times New Roman" w:cs="Times New Roman"/>
        </w:rPr>
        <w:t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Кравченко Михаила Вячеславовича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 xml:space="preserve">две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7rplc-36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7rplc-36">
    <w:name w:val="cat-UserDefined grp-3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