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января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редседателя Марьяновского сельского совета Красногвардейского района Республики Крым </w:t>
      </w:r>
      <w:r>
        <w:rPr>
          <w:rStyle w:val="cat-UserDefinedgrp-26rplc-9"/>
          <w:rFonts w:ascii="Times New Roman" w:eastAsia="Times New Roman" w:hAnsi="Times New Roman" w:cs="Times New Roman"/>
        </w:rPr>
        <w:t>Хлань В.Н.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Крым,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</w:t>
      </w:r>
      <w:r>
        <w:rPr>
          <w:rFonts w:ascii="Times New Roman" w:eastAsia="Times New Roman" w:hAnsi="Times New Roman" w:cs="Times New Roman"/>
        </w:rPr>
        <w:t>Форма ЕФС-1 за 9 месяцев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 Отчет должен быть предоставлен до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года, фактически предоставлен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Место совершения правонарушения: адрес организации: </w:t>
      </w:r>
      <w:r>
        <w:rPr>
          <w:rStyle w:val="cat-UserDefinedgrp-27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образом. Ходатайств об отложении рассмотрения дела в суд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ч.2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309617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страхователем несвоевременно представлена </w:t>
      </w:r>
      <w:r>
        <w:rPr>
          <w:rFonts w:ascii="Times New Roman" w:eastAsia="Times New Roman" w:hAnsi="Times New Roman" w:cs="Times New Roman"/>
        </w:rPr>
        <w:t>Форма ЕФС-1 за 9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>Формы ЕФС-1 за 9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электронной форме не позднее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года. Фактический расчет представлен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309617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года, Расчетом (</w:t>
      </w:r>
      <w:r>
        <w:rPr>
          <w:rFonts w:ascii="Times New Roman" w:eastAsia="Times New Roman" w:hAnsi="Times New Roman" w:cs="Times New Roman"/>
        </w:rPr>
        <w:t>Форма ЕФС-1)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протоколом о проверке отчетности, </w:t>
      </w:r>
      <w:r>
        <w:rPr>
          <w:rFonts w:ascii="Times New Roman" w:eastAsia="Times New Roman" w:hAnsi="Times New Roman" w:cs="Times New Roman"/>
        </w:rPr>
        <w:t>уведомлением о доставке</w:t>
      </w:r>
      <w:r>
        <w:rPr>
          <w:rFonts w:ascii="Times New Roman" w:eastAsia="Times New Roman" w:hAnsi="Times New Roman" w:cs="Times New Roman"/>
        </w:rPr>
        <w:t>,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т.к.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наруши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признает, совершение правонарушения </w:t>
      </w:r>
      <w:r>
        <w:rPr>
          <w:rFonts w:ascii="Times New Roman" w:eastAsia="Times New Roman" w:hAnsi="Times New Roman" w:cs="Times New Roman"/>
        </w:rPr>
        <w:t>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 подлежит замене</w:t>
      </w:r>
      <w:r>
        <w:rPr>
          <w:rFonts w:ascii="Times New Roman" w:eastAsia="Times New Roman" w:hAnsi="Times New Roman" w:cs="Times New Roman"/>
        </w:rPr>
        <w:t xml:space="preserve">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29.10, </w:t>
      </w:r>
      <w:r>
        <w:rPr>
          <w:rFonts w:ascii="Times New Roman" w:eastAsia="Times New Roman" w:hAnsi="Times New Roman" w:cs="Times New Roman"/>
        </w:rPr>
        <w:t xml:space="preserve">ч. 1 ст.4.1.1 </w:t>
      </w:r>
      <w:r>
        <w:rPr>
          <w:rFonts w:ascii="Times New Roman" w:eastAsia="Times New Roman" w:hAnsi="Times New Roman" w:cs="Times New Roman"/>
        </w:rPr>
        <w:t>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 </w:t>
      </w:r>
      <w:r>
        <w:rPr>
          <w:rStyle w:val="cat-UserDefinedgrp-28rplc-47"/>
          <w:rFonts w:ascii="Times New Roman" w:eastAsia="Times New Roman" w:hAnsi="Times New Roman" w:cs="Times New Roman"/>
        </w:rPr>
        <w:t>Хлань В.Н. 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объявить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47">
    <w:name w:val="cat-UserDefined grp-2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