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пгт.Красногвардейское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7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заведующего Муниципальным бюджетным дошкольным образовательным </w:t>
      </w:r>
      <w:r>
        <w:rPr>
          <w:rStyle w:val="cat-OrganizationNamegrp-25rplc-4"/>
          <w:rFonts w:ascii="Times New Roman" w:eastAsia="Times New Roman" w:hAnsi="Times New Roman" w:cs="Times New Roman"/>
        </w:rPr>
        <w:t>наименование организации</w:t>
      </w:r>
      <w:r>
        <w:rPr>
          <w:rStyle w:val="cat-UserDefinedgrp-31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юридический адрес организации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02 марта 2018г.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аведующий МБДОУ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«Радуга»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о страховом стаже застрахованных лиц (СЗВ-СТАЖ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за 2017 г.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признала.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"Об </w:t>
      </w:r>
      <w:r>
        <w:rPr>
          <w:rFonts w:ascii="Times New Roman" w:eastAsia="Times New Roman" w:hAnsi="Times New Roman" w:cs="Times New Roman"/>
        </w:rPr>
        <w:t>индивидуальном</w:t>
      </w:r>
      <w:r>
        <w:rPr>
          <w:rFonts w:ascii="Times New Roman" w:eastAsia="Times New Roman" w:hAnsi="Times New Roman" w:cs="Times New Roman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Срок предоставления сведений за 2017 год о каждом работающем застрахованном лице – 01.03.2018.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Фактически, </w:t>
      </w:r>
      <w:r>
        <w:rPr>
          <w:rFonts w:ascii="Times New Roman" w:eastAsia="Times New Roman" w:hAnsi="Times New Roman" w:cs="Times New Roman"/>
        </w:rPr>
        <w:t xml:space="preserve">дополняющие сведения о страховом стаже застрахованных лиц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(СЗВ-</w:t>
      </w:r>
      <w:r>
        <w:rPr>
          <w:rFonts w:ascii="Times New Roman" w:eastAsia="Times New Roman" w:hAnsi="Times New Roman" w:cs="Times New Roman"/>
        </w:rPr>
        <w:t>СТАЖ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за 2017г.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.2018 года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</w:rPr>
        <w:t>,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</w:rPr>
        <w:t>юридических лиц</w:t>
      </w:r>
      <w:r>
        <w:rPr>
          <w:rFonts w:ascii="Times New Roman" w:eastAsia="Times New Roman" w:hAnsi="Times New Roman" w:cs="Times New Roman"/>
        </w:rPr>
        <w:t xml:space="preserve"> по состоянию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заведующим МБДОУ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31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</w:rPr>
        <w:t xml:space="preserve"> реестра </w:t>
      </w:r>
      <w:r>
        <w:rPr>
          <w:rFonts w:ascii="Times New Roman" w:eastAsia="Times New Roman" w:hAnsi="Times New Roman" w:cs="Times New Roman"/>
        </w:rPr>
        <w:t>юридических лиц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сведениями о страховом стаже</w:t>
      </w:r>
      <w:r>
        <w:rPr>
          <w:rFonts w:ascii="Times New Roman" w:eastAsia="Times New Roman" w:hAnsi="Times New Roman" w:cs="Times New Roman"/>
        </w:rPr>
        <w:t>, извещением о доставке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ст.15.33.2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ст.15.33.2 </w:t>
      </w:r>
      <w:r>
        <w:rPr>
          <w:rFonts w:ascii="Times New Roman" w:eastAsia="Times New Roman" w:hAnsi="Times New Roman" w:cs="Times New Roman"/>
        </w:rPr>
        <w:t>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РФ о страховых взносах сроки представления отчета о страховом стаже застрахованных лиц (СЗВ-СТАЖ)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 4.2 КоАП РФ, мировой судья признает раскаяние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МБДОУ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31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ст. ст. 15.33.2, </w:t>
      </w:r>
      <w:r>
        <w:rPr>
          <w:rFonts w:ascii="Times New Roman" w:eastAsia="Times New Roman" w:hAnsi="Times New Roman" w:cs="Times New Roman"/>
        </w:rPr>
        <w:t>4.1, 26.1, 26.2, 26.1</w:t>
      </w:r>
      <w:r>
        <w:rPr>
          <w:rFonts w:ascii="Times New Roman" w:eastAsia="Times New Roman" w:hAnsi="Times New Roman" w:cs="Times New Roman"/>
        </w:rPr>
        <w:t>1, 29.9, 29.10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Муниципальным бюджетным дошкольным образовательным </w:t>
      </w:r>
      <w:r>
        <w:rPr>
          <w:rStyle w:val="cat-OrganizationNamegrp-25rplc-40"/>
          <w:rFonts w:ascii="Times New Roman" w:eastAsia="Times New Roman" w:hAnsi="Times New Roman" w:cs="Times New Roman"/>
        </w:rPr>
        <w:t>наименование организации</w:t>
      </w:r>
      <w:r>
        <w:rPr>
          <w:rStyle w:val="cat-UserDefinedgrp-31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ст.15.33.2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7706808265, КПП 910201001, ОКТМО 35000000.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Style w:val="cat-Addressgrp-6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21rplc-5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7rplc-3">
    <w:name w:val="cat-FIO grp-17 rplc-3"/>
    <w:basedOn w:val="DefaultParagraphFont"/>
  </w:style>
  <w:style w:type="character" w:customStyle="1" w:styleId="cat-OrganizationNamegrp-25rplc-4">
    <w:name w:val="cat-OrganizationName grp-25 rplc-4"/>
    <w:basedOn w:val="DefaultParagraphFont"/>
  </w:style>
  <w:style w:type="character" w:customStyle="1" w:styleId="cat-UserDefinedgrp-31rplc-5">
    <w:name w:val="cat-UserDefined grp-3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OrganizationNamegrp-25rplc-40">
    <w:name w:val="cat-OrganizationName grp-25 rplc-40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FIOgrp-21rplc-55">
    <w:name w:val="cat-FIO grp-2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