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Style w:val="cat-FIOgrp-9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 в отношении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 6.9.1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4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районного суда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прошел диагностику в связи с потреблением наркотических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месяца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суда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чем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>года в ОМВД России по Красногвардейск</w:t>
      </w:r>
      <w:r>
        <w:rPr>
          <w:rFonts w:ascii="Times New Roman" w:eastAsia="Times New Roman" w:hAnsi="Times New Roman" w:cs="Times New Roman"/>
          <w:sz w:val="28"/>
          <w:szCs w:val="28"/>
        </w:rPr>
        <w:t>ому району поступил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информационное письмо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врача ГБУЗ РК «Крымский научно-практический центр наркологии»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FIOgrp-12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ал, </w:t>
      </w:r>
      <w:r>
        <w:rPr>
          <w:rFonts w:ascii="Times New Roman" w:eastAsia="Times New Roman" w:hAnsi="Times New Roman" w:cs="Times New Roman"/>
          <w:sz w:val="28"/>
          <w:szCs w:val="28"/>
        </w:rPr>
        <w:t>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материалы дела об административном правонарушении,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6.9.1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имеющимися в материалах дела: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Республики Крым от 18.06.2018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диагностику в связи с потреблением наркотических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месяца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Style w:val="cat-UserDefinedgrp-2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FIOgrp-12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информационным письм</w:t>
      </w:r>
      <w:r>
        <w:rPr>
          <w:rFonts w:ascii="Times New Roman" w:eastAsia="Times New Roman" w:hAnsi="Times New Roman" w:cs="Times New Roman"/>
          <w:sz w:val="28"/>
          <w:szCs w:val="28"/>
        </w:rPr>
        <w:t>ом ГБУЗ РК «КНПЦН»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Республики Крым от 18.06.2018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FIOgrp-12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 6.9 КоАП Российской Федерации с назначением ему наказания в виде штрафа, а также на него возложена обязанность пройти диагностику в связи с пот</w:t>
      </w:r>
      <w:r>
        <w:rPr>
          <w:rFonts w:ascii="Times New Roman" w:eastAsia="Times New Roman" w:hAnsi="Times New Roman" w:cs="Times New Roman"/>
          <w:sz w:val="28"/>
          <w:szCs w:val="28"/>
        </w:rPr>
        <w:t>реблением наркотических средств.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информационного письм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</w:t>
      </w:r>
      <w:r>
        <w:rPr>
          <w:rStyle w:val="cat-UserDefinedgrp-24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FIOgrp-12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диагностического обследования, курса лечения и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профилактических мероприятий в ГБУЗ РК «КНПЦН»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обращался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обстоятельств, которые отягчают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пределах санкции ст. 6.9.1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штрафа в размере 4000,00 руб.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6.9.1, 26.1, 26.2, 26.11, 29.9, 29.10 КоАП РФ, 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6.9.1 КоАП Российской Федерации, и назначить ему наказание в виде административного штрафа в размере 4000,00 (четыре тысячи рублей 00 копеек).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 получатель ОМВД России по Красногвардейскому району, номер счета получателя 40101810335100010001, ИНН налогового органа 9105000100, КПП 910501001, Код ОКТМО 35620401, БИК 043510001, код бюджетной классификации 188116</w:t>
      </w:r>
      <w:r>
        <w:rPr>
          <w:rFonts w:ascii="Times New Roman" w:eastAsia="Times New Roman" w:hAnsi="Times New Roman" w:cs="Times New Roman"/>
          <w:sz w:val="28"/>
          <w:szCs w:val="28"/>
        </w:rPr>
        <w:t>90050056000140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1888049119000210</w:t>
      </w:r>
      <w:r>
        <w:rPr>
          <w:rFonts w:ascii="Times New Roman" w:eastAsia="Times New Roman" w:hAnsi="Times New Roman" w:cs="Times New Roman"/>
          <w:sz w:val="28"/>
          <w:szCs w:val="28"/>
        </w:rPr>
        <w:t>6496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п.2.1. ст.4.1 КоАП РФ возложить на </w:t>
      </w:r>
      <w:r>
        <w:rPr>
          <w:rStyle w:val="cat-FIOgrp-10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пройти диагностику в связи с потреблением наркотических средств в </w:t>
      </w:r>
      <w:r>
        <w:rPr>
          <w:rFonts w:ascii="Times New Roman" w:eastAsia="Times New Roman" w:hAnsi="Times New Roman" w:cs="Times New Roman"/>
          <w:sz w:val="28"/>
          <w:szCs w:val="28"/>
        </w:rPr>
        <w:t>течени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двух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55 Красногвардейского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3rplc-50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9rplc-3">
    <w:name w:val="cat-FIO grp-9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23rplc-5">
    <w:name w:val="cat-ExternalSystemDefined grp-23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UserDefinedgrp-24rplc-22">
    <w:name w:val="cat-UserDefined grp-24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UserDefinedgrp-24rplc-24">
    <w:name w:val="cat-UserDefined grp-24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UserDefinedgrp-24rplc-28">
    <w:name w:val="cat-UserDefined grp-24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UserDefinedgrp-24rplc-31">
    <w:name w:val="cat-UserDefined grp-24 rplc-31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FIOgrp-10rplc-35">
    <w:name w:val="cat-FIO grp-10 rplc-35"/>
    <w:basedOn w:val="DefaultParagraphFont"/>
  </w:style>
  <w:style w:type="character" w:customStyle="1" w:styleId="cat-FIOgrp-10rplc-43">
    <w:name w:val="cat-FIO grp-10 rplc-43"/>
    <w:basedOn w:val="DefaultParagraphFont"/>
  </w:style>
  <w:style w:type="character" w:customStyle="1" w:styleId="cat-FIOgrp-13rplc-50">
    <w:name w:val="cat-FIO grp-13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