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34rplc-6"/>
          <w:rFonts w:ascii="Times New Roman" w:eastAsia="Times New Roman" w:hAnsi="Times New Roman" w:cs="Times New Roman"/>
          <w:b/>
          <w:bCs/>
        </w:rPr>
        <w:t>Форостовского О.И.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Форостовский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 </w:t>
      </w:r>
      <w:r>
        <w:rPr>
          <w:rFonts w:ascii="Times New Roman" w:eastAsia="Times New Roman" w:hAnsi="Times New Roman" w:cs="Times New Roman"/>
        </w:rPr>
        <w:t>188105822208</w:t>
      </w:r>
      <w:r>
        <w:rPr>
          <w:rFonts w:ascii="Times New Roman" w:eastAsia="Times New Roman" w:hAnsi="Times New Roman" w:cs="Times New Roman"/>
        </w:rPr>
        <w:t>10177763 о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>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.09.2022,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.11.2022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Форостовский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извещен надлежащим образом, </w:t>
      </w:r>
      <w:r>
        <w:rPr>
          <w:rFonts w:ascii="Times New Roman" w:eastAsia="Times New Roman" w:hAnsi="Times New Roman" w:cs="Times New Roman"/>
        </w:rPr>
        <w:t>в протоколе об административном правонарушении заявлено</w:t>
      </w:r>
      <w:r>
        <w:rPr>
          <w:rFonts w:ascii="Times New Roman" w:eastAsia="Times New Roman" w:hAnsi="Times New Roman" w:cs="Times New Roman"/>
        </w:rPr>
        <w:t xml:space="preserve"> ходатайство о рассмотрении данного дела в его отсутствие, вину признал.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Форостовск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82 АП № 17442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№ </w:t>
      </w:r>
      <w:r>
        <w:rPr>
          <w:rFonts w:ascii="Times New Roman" w:eastAsia="Times New Roman" w:hAnsi="Times New Roman" w:cs="Times New Roman"/>
        </w:rPr>
        <w:t>18810582220810177763 о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.08.2022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которым </w:t>
      </w:r>
      <w:r>
        <w:rPr>
          <w:rFonts w:ascii="Times New Roman" w:eastAsia="Times New Roman" w:hAnsi="Times New Roman" w:cs="Times New Roman"/>
        </w:rPr>
        <w:t>Форостовск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.2022,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4rplc-35"/>
          <w:rFonts w:ascii="Times New Roman" w:eastAsia="Times New Roman" w:hAnsi="Times New Roman" w:cs="Times New Roman"/>
          <w:b/>
          <w:bCs/>
        </w:rPr>
        <w:t>Форостовского О.И.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6rplc-40">
    <w:name w:val="cat-UserDefined grp-3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