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63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47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32rplc-7"/>
          <w:rFonts w:ascii="Times New Roman" w:eastAsia="Times New Roman" w:hAnsi="Times New Roman" w:cs="Times New Roman"/>
          <w:b/>
          <w:bCs/>
          <w:sz w:val="26"/>
          <w:szCs w:val="26"/>
        </w:rPr>
        <w:t>артемьева а.п.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1rplc-10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Артемьев А.П.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3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транспортным средством – </w:t>
      </w:r>
      <w:r>
        <w:rPr>
          <w:rStyle w:val="cat-UserDefinedgrp-23rplc-18"/>
          <w:rFonts w:ascii="Times New Roman" w:eastAsia="Times New Roman" w:hAnsi="Times New Roman" w:cs="Times New Roman"/>
          <w:sz w:val="26"/>
          <w:szCs w:val="26"/>
        </w:rPr>
        <w:t>тс</w:t>
      </w:r>
      <w:r>
        <w:rPr>
          <w:rFonts w:ascii="Times New Roman" w:eastAsia="Times New Roman" w:hAnsi="Times New Roman" w:cs="Times New Roman"/>
          <w:sz w:val="26"/>
          <w:szCs w:val="26"/>
        </w:rPr>
        <w:t>, государственн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21"/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будучи лишенн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права управления транспортными средствами,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Киевского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.С</w:t>
      </w:r>
      <w:r>
        <w:rPr>
          <w:rFonts w:ascii="Times New Roman" w:eastAsia="Times New Roman" w:hAnsi="Times New Roman" w:cs="Times New Roman"/>
          <w:sz w:val="26"/>
          <w:szCs w:val="26"/>
        </w:rPr>
        <w:t>имферополя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11-421</w:t>
      </w:r>
      <w:r>
        <w:rPr>
          <w:rFonts w:ascii="Times New Roman" w:eastAsia="Times New Roman" w:hAnsi="Times New Roman" w:cs="Times New Roman"/>
          <w:sz w:val="26"/>
          <w:szCs w:val="26"/>
        </w:rPr>
        <w:t>/2022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требования п. 2.1.1 ПДД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Транспортное средство </w:t>
      </w:r>
      <w:r>
        <w:rPr>
          <w:rStyle w:val="cat-UserDefinedgrp-23rplc-24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>, государственн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26"/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принадлежит </w:t>
      </w:r>
      <w:r>
        <w:rPr>
          <w:rFonts w:ascii="Times New Roman" w:eastAsia="Times New Roman" w:hAnsi="Times New Roman" w:cs="Times New Roman"/>
          <w:sz w:val="26"/>
          <w:szCs w:val="26"/>
        </w:rPr>
        <w:t>Артемьеву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Артемьев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факт совершения правонарушения не отрицал, 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изложенными в протоколе об административном правонарушении согласил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просил назначить штраф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Судья, выслушав привлекаемое лицо,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Артемьев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ст. 12.7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исходя из следующего.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12.7 КоАП РФ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правление транспортным средством водителем,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лишенным права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Артемьева А.П.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предусмотренного ч. 2 ст. 12.7 КоАП РФ подтверждается,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  <w:sz w:val="26"/>
          <w:szCs w:val="26"/>
        </w:rPr>
        <w:t>184981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 копией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Киевского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.С</w:t>
      </w:r>
      <w:r>
        <w:rPr>
          <w:rFonts w:ascii="Times New Roman" w:eastAsia="Times New Roman" w:hAnsi="Times New Roman" w:cs="Times New Roman"/>
          <w:sz w:val="26"/>
          <w:szCs w:val="26"/>
        </w:rPr>
        <w:t>имферополя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Республики Крым № </w:t>
      </w:r>
      <w:r>
        <w:rPr>
          <w:rFonts w:ascii="Times New Roman" w:eastAsia="Times New Roman" w:hAnsi="Times New Roman" w:cs="Times New Roman"/>
          <w:sz w:val="26"/>
          <w:szCs w:val="26"/>
        </w:rPr>
        <w:t>5-11-421/2022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года,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Артемьев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лишен права управления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транспортными средствами на срок </w:t>
      </w:r>
      <w:r>
        <w:rPr>
          <w:rFonts w:ascii="Times New Roman" w:eastAsia="Times New Roman" w:hAnsi="Times New Roman" w:cs="Times New Roman"/>
          <w:sz w:val="26"/>
          <w:szCs w:val="26"/>
        </w:rPr>
        <w:t>один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шесть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82 ОТ №</w:t>
      </w:r>
      <w:r>
        <w:rPr>
          <w:rFonts w:ascii="Times New Roman" w:eastAsia="Times New Roman" w:hAnsi="Times New Roman" w:cs="Times New Roman"/>
          <w:sz w:val="26"/>
          <w:szCs w:val="26"/>
        </w:rPr>
        <w:t>037076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ТС Госавтоинспекции МВД России.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Артемьева А.П.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предусмотренного ч. 2 ст. 12.7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6"/>
          <w:szCs w:val="26"/>
        </w:rPr>
        <w:t>лицу, привлекаемому к административной ответственности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Артемьева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2 ст. 12.7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Артемьева А.П.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2 ст. 12.7 КоАП РФ, т.к. </w:t>
      </w:r>
      <w:r>
        <w:rPr>
          <w:rFonts w:ascii="Times New Roman" w:eastAsia="Times New Roman" w:hAnsi="Times New Roman" w:cs="Times New Roman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sz w:val="26"/>
          <w:szCs w:val="26"/>
        </w:rPr>
        <w:t>, в нарушение п. 2.1.1 Правил дорожного движения Российской Федерации, управля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</w:t>
      </w:r>
      <w:r>
        <w:rPr>
          <w:rFonts w:ascii="Times New Roman" w:eastAsia="Times New Roman" w:hAnsi="Times New Roman" w:cs="Times New Roman"/>
          <w:sz w:val="26"/>
          <w:szCs w:val="26"/>
        </w:rPr>
        <w:t>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будучи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лишенным </w:t>
      </w:r>
      <w:r>
        <w:rPr>
          <w:rFonts w:ascii="Times New Roman" w:eastAsia="Times New Roman" w:hAnsi="Times New Roman" w:cs="Times New Roman"/>
          <w:sz w:val="26"/>
          <w:szCs w:val="26"/>
        </w:rPr>
        <w:t>права управления, таким образом, соверш</w:t>
      </w:r>
      <w:r>
        <w:rPr>
          <w:rFonts w:ascii="Times New Roman" w:eastAsia="Times New Roman" w:hAnsi="Times New Roman" w:cs="Times New Roman"/>
          <w:sz w:val="26"/>
          <w:szCs w:val="26"/>
        </w:rPr>
        <w:t>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ч. 2 ст. 12.7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смягчающим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Артемьева А.П.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судьей признается раскаяние лица в </w:t>
      </w:r>
      <w:r>
        <w:rPr>
          <w:rFonts w:ascii="Times New Roman" w:eastAsia="Times New Roman" w:hAnsi="Times New Roman" w:cs="Times New Roman"/>
          <w:sz w:val="26"/>
          <w:szCs w:val="26"/>
        </w:rPr>
        <w:t>содеянном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вышеизложенного, мировой судья приходит к выводу о необходимости назначения административного наказания в виде штрафа.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КоАП РФ, суд -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UserDefinedgrp-36rplc-43"/>
          <w:rFonts w:ascii="Times New Roman" w:eastAsia="Times New Roman" w:hAnsi="Times New Roman" w:cs="Times New Roman"/>
          <w:b/>
          <w:bCs/>
          <w:sz w:val="26"/>
          <w:szCs w:val="26"/>
        </w:rPr>
        <w:t>артемьева а.п.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UserDefinedgrp-35rplc-45"/>
          <w:rFonts w:ascii="Times New Roman" w:eastAsia="Times New Roman" w:hAnsi="Times New Roman" w:cs="Times New Roman"/>
          <w:sz w:val="26"/>
          <w:szCs w:val="26"/>
        </w:rPr>
        <w:t>.дата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2 ст. 12.7 КоАП РФ,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 в размере 30000 (тридцать тысяч) рублей.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получателя платежа: </w:t>
      </w:r>
      <w:r>
        <w:rPr>
          <w:rStyle w:val="cat-UserDefinedgrp-37rplc-47"/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лицом, привлеченным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деятельность 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>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д. 60.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Ю.Г.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Белова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UserDefinedgrp-23rplc-18">
    <w:name w:val="cat-UserDefined grp-23 rplc-18"/>
    <w:basedOn w:val="DefaultParagraphFont"/>
  </w:style>
  <w:style w:type="character" w:customStyle="1" w:styleId="cat-UserDefinedgrp-34rplc-21">
    <w:name w:val="cat-UserDefined grp-34 rplc-21"/>
    <w:basedOn w:val="DefaultParagraphFont"/>
  </w:style>
  <w:style w:type="character" w:customStyle="1" w:styleId="cat-UserDefinedgrp-23rplc-24">
    <w:name w:val="cat-UserDefined grp-23 rplc-24"/>
    <w:basedOn w:val="DefaultParagraphFont"/>
  </w:style>
  <w:style w:type="character" w:customStyle="1" w:styleId="cat-UserDefinedgrp-34rplc-26">
    <w:name w:val="cat-UserDefined grp-34 rplc-26"/>
    <w:basedOn w:val="DefaultParagraphFont"/>
  </w:style>
  <w:style w:type="character" w:customStyle="1" w:styleId="cat-UserDefinedgrp-36rplc-43">
    <w:name w:val="cat-UserDefined grp-36 rplc-43"/>
    <w:basedOn w:val="DefaultParagraphFont"/>
  </w:style>
  <w:style w:type="character" w:customStyle="1" w:styleId="cat-UserDefinedgrp-35rplc-45">
    <w:name w:val="cat-UserDefined grp-35 rplc-45"/>
    <w:basedOn w:val="DefaultParagraphFont"/>
  </w:style>
  <w:style w:type="character" w:customStyle="1" w:styleId="cat-UserDefinedgrp-37rplc-47">
    <w:name w:val="cat-UserDefined grp-37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