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14 февраля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пгт.Красногвардейское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</w:rPr>
        <w:t xml:space="preserve">на Республики Крым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 xml:space="preserve"> лица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</w:t>
      </w:r>
      <w:r>
        <w:rPr>
          <w:rFonts w:ascii="Times New Roman" w:eastAsia="Times New Roman" w:hAnsi="Times New Roman" w:cs="Times New Roman"/>
        </w:rPr>
        <w:t xml:space="preserve">и фактический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дата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29rplc-9"/>
          <w:rFonts w:ascii="Times New Roman" w:eastAsia="Times New Roman" w:hAnsi="Times New Roman" w:cs="Times New Roman"/>
        </w:rPr>
        <w:t>данные юридического лица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OrganizationNamegrp-21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срок предписание Территориального отдела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Красногвардейскому району Межрегионального </w:t>
      </w:r>
      <w:r>
        <w:rPr>
          <w:rFonts w:ascii="Times New Roman" w:eastAsia="Times New Roman" w:hAnsi="Times New Roman" w:cs="Times New Roman"/>
        </w:rPr>
        <w:t xml:space="preserve">управления </w:t>
      </w:r>
      <w:r>
        <w:rPr>
          <w:rFonts w:ascii="Times New Roman" w:eastAsia="Times New Roman" w:hAnsi="Times New Roman" w:cs="Times New Roman"/>
        </w:rPr>
        <w:t>Роспо</w:t>
      </w:r>
      <w:r>
        <w:rPr>
          <w:rFonts w:ascii="Times New Roman" w:eastAsia="Times New Roman" w:hAnsi="Times New Roman" w:cs="Times New Roman"/>
        </w:rPr>
        <w:t>требнадзора</w:t>
      </w:r>
      <w:r>
        <w:rPr>
          <w:rFonts w:ascii="Times New Roman" w:eastAsia="Times New Roman" w:hAnsi="Times New Roman" w:cs="Times New Roman"/>
        </w:rPr>
        <w:t xml:space="preserve"> по Республике Крым и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Севастополю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ходе рассмотрения дела</w:t>
      </w:r>
      <w:r>
        <w:rPr>
          <w:rFonts w:ascii="Times New Roman" w:eastAsia="Times New Roman" w:hAnsi="Times New Roman" w:cs="Times New Roman"/>
        </w:rPr>
        <w:t xml:space="preserve"> представитель </w:t>
      </w:r>
      <w:r>
        <w:rPr>
          <w:rStyle w:val="cat-UserDefinedgrp-28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совершенном правонарушении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UserDefinedgrp-28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</w:t>
      </w:r>
      <w:r>
        <w:rPr>
          <w:rFonts w:ascii="Times New Roman" w:eastAsia="Times New Roman" w:hAnsi="Times New Roman" w:cs="Times New Roman"/>
        </w:rPr>
        <w:t xml:space="preserve">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было</w:t>
      </w:r>
      <w:r>
        <w:rPr>
          <w:rFonts w:ascii="Times New Roman" w:eastAsia="Times New Roman" w:hAnsi="Times New Roman" w:cs="Times New Roman"/>
        </w:rPr>
        <w:t xml:space="preserve"> вынесен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предписание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устранени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нарушений санитарного законодательства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проведена проверка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результа</w:t>
      </w:r>
      <w:r>
        <w:rPr>
          <w:rFonts w:ascii="Times New Roman" w:eastAsia="Times New Roman" w:hAnsi="Times New Roman" w:cs="Times New Roman"/>
        </w:rPr>
        <w:t>там</w:t>
      </w:r>
      <w:r>
        <w:rPr>
          <w:rFonts w:ascii="Times New Roman" w:eastAsia="Times New Roman" w:hAnsi="Times New Roman" w:cs="Times New Roman"/>
        </w:rPr>
        <w:t xml:space="preserve"> которо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требования </w:t>
      </w:r>
      <w:r>
        <w:rPr>
          <w:rFonts w:ascii="Times New Roman" w:eastAsia="Times New Roman" w:hAnsi="Times New Roman" w:cs="Times New Roman"/>
        </w:rPr>
        <w:t>предписани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</w:rPr>
        <w:t xml:space="preserve"> вынесенно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29.01.2018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выполнены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в полном объеме. Согласно административно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устранено </w:t>
      </w:r>
      <w:r>
        <w:rPr>
          <w:rFonts w:ascii="Times New Roman" w:eastAsia="Times New Roman" w:hAnsi="Times New Roman" w:cs="Times New Roman"/>
        </w:rPr>
        <w:t>требование предписания</w:t>
      </w:r>
      <w:r>
        <w:rPr>
          <w:rFonts w:ascii="Times New Roman" w:eastAsia="Times New Roman" w:hAnsi="Times New Roman" w:cs="Times New Roman"/>
        </w:rPr>
        <w:t xml:space="preserve"> относительно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обеспечения </w:t>
      </w:r>
      <w:r>
        <w:rPr>
          <w:rFonts w:ascii="Times New Roman" w:eastAsia="Times New Roman" w:hAnsi="Times New Roman" w:cs="Times New Roman"/>
        </w:rPr>
        <w:t xml:space="preserve">горячим </w:t>
      </w:r>
      <w:r>
        <w:rPr>
          <w:rFonts w:ascii="Times New Roman" w:eastAsia="Times New Roman" w:hAnsi="Times New Roman" w:cs="Times New Roman"/>
        </w:rPr>
        <w:t>водоснабжением</w:t>
      </w:r>
      <w:r>
        <w:rPr>
          <w:rFonts w:ascii="Times New Roman" w:eastAsia="Times New Roman" w:hAnsi="Times New Roman" w:cs="Times New Roman"/>
        </w:rPr>
        <w:t xml:space="preserve"> кабинетов</w:t>
      </w:r>
      <w:r>
        <w:rPr>
          <w:rFonts w:ascii="Times New Roman" w:eastAsia="Times New Roman" w:hAnsi="Times New Roman" w:cs="Times New Roman"/>
        </w:rPr>
        <w:t xml:space="preserve"> химии</w:t>
      </w:r>
      <w:r>
        <w:rPr>
          <w:rFonts w:ascii="Times New Roman" w:eastAsia="Times New Roman" w:hAnsi="Times New Roman" w:cs="Times New Roman"/>
        </w:rPr>
        <w:t>, лаборантской и обеспечения холодным и</w:t>
      </w:r>
      <w:r>
        <w:rPr>
          <w:rFonts w:ascii="Times New Roman" w:eastAsia="Times New Roman" w:hAnsi="Times New Roman" w:cs="Times New Roman"/>
        </w:rPr>
        <w:t xml:space="preserve"> горячим водоснабжением кабинетов начальной школы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UserDefinedgrp-2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невыполнении предписания, выданного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ерриториальн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отдел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по Красногвардейскому району Межрегионального управления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Республике Крым 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евастополю</w:t>
      </w:r>
      <w:r>
        <w:rPr>
          <w:rFonts w:ascii="Times New Roman" w:eastAsia="Times New Roman" w:hAnsi="Times New Roman" w:cs="Times New Roman"/>
        </w:rPr>
        <w:t xml:space="preserve">, подтверждается совокупностью собранных по делу доказательств, а именно протоколом об административном правонарушении, предписанием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, актом проверки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предписанием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t>ст. 28.2</w:t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юридического лица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ч.1 ст.19.5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UserDefinedgrp-28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(или)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юридического лица,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им административного правонарушения, имущественное и финансовое положение юридического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ч.1 ст.19.5, 29.10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Style w:val="cat-OrganizationNamegrp-21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ст.19.5 КоАП РФ, и назначить ему наказание в виде штрафа в размере 10000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40101810335100010001, КБК 14111607000016000140, ОКТМО 356200000, получатель УФК по Республике Крым (Межрегиональное управление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Республике Крым и городу Севастополю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\с 04751А92080) ИНН 7707832944, КПП </w:t>
      </w:r>
      <w:r>
        <w:rPr>
          <w:rFonts w:ascii="Times New Roman" w:eastAsia="Times New Roman" w:hAnsi="Times New Roman" w:cs="Times New Roman"/>
        </w:rPr>
        <w:t>910201001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название банка: Отделение по Республике Крым Центрального банка Российской Федерации, </w:t>
      </w:r>
      <w:r>
        <w:rPr>
          <w:rFonts w:ascii="Times New Roman" w:eastAsia="Times New Roman" w:hAnsi="Times New Roman" w:cs="Times New Roman"/>
        </w:rPr>
        <w:t xml:space="preserve">БИК 043510001, ЕИП </w:t>
      </w:r>
      <w:r>
        <w:rPr>
          <w:rFonts w:ascii="Times New Roman" w:eastAsia="Times New Roman" w:hAnsi="Times New Roman" w:cs="Times New Roman"/>
        </w:rPr>
        <w:t>2009105008003910501001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1410482072680000</w:t>
      </w:r>
      <w:r>
        <w:rPr>
          <w:rFonts w:ascii="Times New Roman" w:eastAsia="Times New Roman" w:hAnsi="Times New Roman" w:cs="Times New Roman"/>
        </w:rPr>
        <w:t>2888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52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124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2rplc-3">
    <w:name w:val="cat-FIO grp-12 rplc-3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FIOgrp-15rplc-52">
    <w:name w:val="cat-FIO grp-1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3513-5376-4D61-9709-5B2BE0DA6D7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