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21 февраля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пгт.Красногвардейское </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w:t>
      </w:r>
      <w:r>
        <w:rPr>
          <w:rFonts w:ascii="Times New Roman" w:eastAsia="Times New Roman" w:hAnsi="Times New Roman" w:cs="Times New Roman"/>
          <w:sz w:val="28"/>
          <w:szCs w:val="28"/>
        </w:rPr>
        <w:t>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судебного участка №55</w:t>
      </w:r>
      <w:r>
        <w:rPr>
          <w:rFonts w:ascii="Times New Roman" w:eastAsia="Times New Roman" w:hAnsi="Times New Roman" w:cs="Times New Roman"/>
          <w:sz w:val="28"/>
          <w:szCs w:val="28"/>
        </w:rPr>
        <w:t xml:space="preserve"> Красногвардейского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судебном заседании в помещении судебного участка №55 Красногвардейского судебного района Республики Крым дело об административно</w:t>
      </w:r>
      <w:r>
        <w:rPr>
          <w:rFonts w:ascii="Times New Roman" w:eastAsia="Times New Roman" w:hAnsi="Times New Roman" w:cs="Times New Roman"/>
          <w:sz w:val="28"/>
          <w:szCs w:val="28"/>
        </w:rPr>
        <w:t>м правонарушении, предусмотренном ст.15.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sz w:val="28"/>
          <w:szCs w:val="28"/>
        </w:rPr>
        <w:t xml:space="preserve"> </w:t>
      </w:r>
      <w:r>
        <w:rPr>
          <w:rStyle w:val="cat-UserDefinedgrp-21rplc-4"/>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4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19rplc-7"/>
          <w:rFonts w:ascii="Times New Roman" w:eastAsia="Times New Roman" w:hAnsi="Times New Roman" w:cs="Times New Roman"/>
          <w:sz w:val="28"/>
          <w:szCs w:val="28"/>
        </w:rPr>
        <w:t>...</w:t>
      </w:r>
      <w:r>
        <w:rPr>
          <w:rStyle w:val="cat-PassportDatagrp-1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 </w:t>
      </w:r>
      <w:r>
        <w:rPr>
          <w:rStyle w:val="cat-Addressgrp-4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юридический адрес организации: </w:t>
      </w:r>
      <w:r>
        <w:rPr>
          <w:rStyle w:val="cat-Addressgrp-5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grp-20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Style w:val="cat-FIOgrp-1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w:t>
      </w:r>
      <w:r>
        <w:rPr>
          <w:rFonts w:ascii="Times New Roman" w:eastAsia="Times New Roman" w:hAnsi="Times New Roman" w:cs="Times New Roman"/>
          <w:sz w:val="28"/>
          <w:szCs w:val="28"/>
        </w:rPr>
        <w:t xml:space="preserve"> </w:t>
      </w:r>
      <w:r>
        <w:rPr>
          <w:rStyle w:val="cat-UserDefinedgrp-22rplc-13"/>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несвоевременно </w:t>
      </w:r>
      <w:r>
        <w:rPr>
          <w:rFonts w:ascii="Times New Roman" w:eastAsia="Times New Roman" w:hAnsi="Times New Roman" w:cs="Times New Roman"/>
          <w:sz w:val="28"/>
          <w:szCs w:val="28"/>
        </w:rPr>
        <w:t>представил</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установленный законодательством о налогах и сборах срок</w:t>
      </w:r>
      <w:r>
        <w:rPr>
          <w:rFonts w:ascii="Times New Roman" w:eastAsia="Times New Roman" w:hAnsi="Times New Roman" w:cs="Times New Roman"/>
          <w:sz w:val="28"/>
          <w:szCs w:val="28"/>
        </w:rPr>
        <w:t xml:space="preserve"> налоговую </w:t>
      </w:r>
      <w:r>
        <w:rPr>
          <w:rFonts w:ascii="Times New Roman" w:eastAsia="Times New Roman" w:hAnsi="Times New Roman" w:cs="Times New Roman"/>
          <w:sz w:val="28"/>
          <w:szCs w:val="28"/>
        </w:rPr>
        <w:t xml:space="preserve">декларацию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налогу на прибыль</w:t>
      </w:r>
      <w:r>
        <w:rPr>
          <w:rFonts w:ascii="Times New Roman" w:eastAsia="Times New Roman" w:hAnsi="Times New Roman" w:cs="Times New Roman"/>
          <w:sz w:val="28"/>
          <w:szCs w:val="28"/>
        </w:rPr>
        <w:t xml:space="preserve"> за 2017 год</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ходе рассмотрения дела</w:t>
      </w:r>
      <w:r>
        <w:rPr>
          <w:rFonts w:ascii="Times New Roman" w:eastAsia="Times New Roman" w:hAnsi="Times New Roman" w:cs="Times New Roman"/>
          <w:sz w:val="28"/>
          <w:szCs w:val="28"/>
        </w:rPr>
        <w:t xml:space="preserve"> </w:t>
      </w:r>
      <w:r>
        <w:rPr>
          <w:rStyle w:val="cat-FIOgrp-1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вину в совершении административного правонарушения признал, раскаял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выслушав </w:t>
      </w:r>
      <w:r>
        <w:rPr>
          <w:rStyle w:val="cat-FIOgrp-1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в совокупности материалы дела об административном правонарушении, приходит к выводу о том, что</w:t>
      </w:r>
      <w:r>
        <w:rPr>
          <w:rFonts w:ascii="Times New Roman" w:eastAsia="Times New Roman" w:hAnsi="Times New Roman" w:cs="Times New Roman"/>
          <w:sz w:val="28"/>
          <w:szCs w:val="28"/>
        </w:rPr>
        <w:t xml:space="preserve"> вина</w:t>
      </w:r>
      <w:r>
        <w:rPr>
          <w:rFonts w:ascii="Times New Roman" w:eastAsia="Times New Roman" w:hAnsi="Times New Roman" w:cs="Times New Roman"/>
          <w:sz w:val="28"/>
          <w:szCs w:val="28"/>
        </w:rPr>
        <w:t xml:space="preserve"> </w:t>
      </w:r>
      <w:r>
        <w:rPr>
          <w:rStyle w:val="cat-UserDefinedgrp-21rplc-18"/>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ст.15.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КоАП РФ, доказана и нашла свое подтверждение в ходе производства по делу об административном правонарушении.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4 </w:t>
      </w:r>
      <w:r>
        <w:rPr>
          <w:rFonts w:ascii="Times New Roman" w:eastAsia="Times New Roman" w:hAnsi="Times New Roman" w:cs="Times New Roman"/>
          <w:sz w:val="28"/>
          <w:szCs w:val="28"/>
        </w:rPr>
        <w:t>п.1 ст. 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ст.80 Налогового кодекса Российской Федерации налогоплательщики обязаны представлять в установленном порядке и в установленные законодательс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вом о налогах и сборах сроки в налоговый орган по месту учета налоговые декларации (расчеты).</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п.1 ст. 246 Налогового кодекса Российской Федерации </w:t>
      </w:r>
      <w:r>
        <w:rPr>
          <w:rStyle w:val="cat-UserDefinedgrp-23rplc-21"/>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является налогоплательщиком налога на прибыль организаций.</w:t>
      </w:r>
    </w:p>
    <w:p>
      <w:pPr>
        <w:spacing w:before="0" w:after="0"/>
        <w:ind w:firstLine="709"/>
        <w:jc w:val="both"/>
        <w:rPr>
          <w:sz w:val="28"/>
          <w:szCs w:val="28"/>
        </w:rPr>
      </w:pPr>
      <w:r>
        <w:rPr>
          <w:rFonts w:ascii="Times New Roman" w:eastAsia="Times New Roman" w:hAnsi="Times New Roman" w:cs="Times New Roman"/>
          <w:sz w:val="28"/>
          <w:szCs w:val="28"/>
        </w:rPr>
        <w:t xml:space="preserve">Пункт 1 ст. 285 Налогового кодекса Российской Федерации определяет, что налоговым периодом по налогу на прибыль признается календарный год. Согласно п.4 ст.289 Налогового кодекса Российской Федерации налоговые декларации (налоговые расчеты) по итогам налогового периода представляются налогоплательщиками не позднее 28 марта года, следующего за истекшим налоговым периодом. В случаях, когда последний день срока </w:t>
      </w:r>
      <w:r>
        <w:rPr>
          <w:rFonts w:ascii="Times New Roman" w:eastAsia="Times New Roman" w:hAnsi="Times New Roman" w:cs="Times New Roman"/>
          <w:sz w:val="28"/>
          <w:szCs w:val="28"/>
        </w:rPr>
        <w:t>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pPr>
        <w:spacing w:before="0" w:after="0"/>
        <w:ind w:firstLine="709"/>
        <w:jc w:val="both"/>
        <w:rPr>
          <w:sz w:val="28"/>
          <w:szCs w:val="28"/>
        </w:rPr>
      </w:pPr>
      <w:r>
        <w:rPr>
          <w:rFonts w:ascii="Times New Roman" w:eastAsia="Times New Roman" w:hAnsi="Times New Roman" w:cs="Times New Roman"/>
          <w:sz w:val="28"/>
          <w:szCs w:val="28"/>
        </w:rPr>
        <w:t xml:space="preserve">Налогоплательщик - </w:t>
      </w:r>
      <w:r>
        <w:rPr>
          <w:rStyle w:val="cat-UserDefinedgrp-23rplc-24"/>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нарушение положений п.п.4 п.1 ст.23 НК РФ, п. 6 ст. 80 НК РФ, п.1 ст. 285, п.4 ст.289 НК РФ не представил в установленный законодательством срок налоговую декларацию по налогу на прибыль за 2017 год. </w:t>
      </w:r>
    </w:p>
    <w:p>
      <w:pPr>
        <w:spacing w:before="0" w:after="0"/>
        <w:ind w:firstLine="709"/>
        <w:jc w:val="both"/>
        <w:rPr>
          <w:sz w:val="28"/>
          <w:szCs w:val="28"/>
        </w:rPr>
      </w:pPr>
      <w:r>
        <w:rPr>
          <w:rFonts w:ascii="Times New Roman" w:eastAsia="Times New Roman" w:hAnsi="Times New Roman" w:cs="Times New Roman"/>
          <w:sz w:val="28"/>
          <w:szCs w:val="28"/>
        </w:rPr>
        <w:t>Срок представления по законодательству - 28.03.2018г., фактически налогоплательщиком налоговая декларация (расчет) по налогу на прибыль представлена в электронном виде посредством ТКС через провайдера - 17.04.2018г. (рег.№ 284352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Таким </w:t>
      </w:r>
      <w:r>
        <w:rPr>
          <w:rFonts w:ascii="Times New Roman" w:eastAsia="Times New Roman" w:hAnsi="Times New Roman" w:cs="Times New Roman"/>
          <w:sz w:val="28"/>
          <w:szCs w:val="28"/>
        </w:rPr>
        <w:t>образом</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 xml:space="preserve">алогоплательщик, </w:t>
      </w:r>
      <w:r>
        <w:rPr>
          <w:rStyle w:val="cat-UserDefinedgrp-23rplc-29"/>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не исполнил свою обязанность по своевременному представлению в установленный срок декларации (расчета) по налогу на прибыль за 2017 год, тем самым совершил виновное противоправное деяние, ответственность за которое предусмотрена статьей 15.5 КоАП РФ.</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 ч.3 ст.7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pPr>
        <w:spacing w:before="0" w:after="0"/>
        <w:ind w:firstLine="709"/>
        <w:jc w:val="both"/>
        <w:rPr>
          <w:sz w:val="28"/>
          <w:szCs w:val="28"/>
        </w:rPr>
      </w:pPr>
      <w:r>
        <w:rPr>
          <w:rFonts w:ascii="Times New Roman" w:eastAsia="Times New Roman" w:hAnsi="Times New Roman" w:cs="Times New Roman"/>
          <w:sz w:val="28"/>
          <w:szCs w:val="28"/>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pPr>
        <w:spacing w:before="0" w:after="0"/>
        <w:ind w:firstLine="709"/>
        <w:jc w:val="both"/>
        <w:rPr>
          <w:sz w:val="28"/>
          <w:szCs w:val="28"/>
        </w:rPr>
      </w:pPr>
      <w:r>
        <w:rPr>
          <w:rFonts w:ascii="Times New Roman" w:eastAsia="Times New Roman" w:hAnsi="Times New Roman" w:cs="Times New Roman"/>
          <w:sz w:val="28"/>
          <w:szCs w:val="28"/>
        </w:rPr>
        <w:t>По состоянию на 01.02.2018 г. главный бухгалтер, иное должностное лицо на которое возложены обязанности по предоставлению в налоговый орган, налоговых деклараций в организации, отсутствовали.</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rPr>
          <w:sz w:val="28"/>
          <w:szCs w:val="28"/>
        </w:rPr>
      </w:pPr>
      <w:r>
        <w:rPr>
          <w:rFonts w:ascii="Times New Roman" w:eastAsia="Times New Roman" w:hAnsi="Times New Roman" w:cs="Times New Roman"/>
          <w:sz w:val="28"/>
          <w:szCs w:val="28"/>
        </w:rP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r>
        <w:rPr>
          <w:rFonts w:ascii="Times New Roman" w:eastAsia="Times New Roman" w:hAnsi="Times New Roman" w:cs="Times New Roman"/>
          <w:sz w:val="28"/>
          <w:szCs w:val="28"/>
        </w:rPr>
        <w:t xml:space="preserve">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15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что подтверждается выпиской из Единого государственного реестра юридических лиц по состоянию на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 вина</w:t>
      </w:r>
      <w:r>
        <w:rPr>
          <w:rFonts w:ascii="Times New Roman" w:eastAsia="Times New Roman" w:hAnsi="Times New Roman" w:cs="Times New Roman"/>
          <w:sz w:val="28"/>
          <w:szCs w:val="28"/>
        </w:rPr>
        <w:t xml:space="preserve"> </w:t>
      </w:r>
      <w:r>
        <w:rPr>
          <w:rStyle w:val="cat-UserDefinedgrp-21rplc-36"/>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8"/>
          <w:rFonts w:ascii="Times New Roman" w:eastAsia="Times New Roman" w:hAnsi="Times New Roman" w:cs="Times New Roman"/>
          <w:sz w:val="28"/>
          <w:szCs w:val="28"/>
        </w:rPr>
        <w:t>фио</w:t>
      </w:r>
      <w:r>
        <w:rPr>
          <w:rStyle w:val="cat-UserDefinedgrp-24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собранных по делу доказательств,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именно</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выпиской из Единого государственного реестра юридических лиц,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подтверждением даты отправки,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квитанцией о приёме налоговой декларации в электронном виде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"consultantplus://offline/ref=3E94ABAF9D18BF72601A4E2ADA15DA5BC003B83D309BE5C1F4B1B1E98D72CB1536421C6C0B101E24pA35G"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 28.2</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КоАП РФ, в нем отражены все сведения, необходимые для разрешения дела.</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FIOgrp-1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ст.15.5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FIOgrp-1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ст.15.5 КоАП РФ, доказана и нашла свое подтверждение в ходе производства по делу об административном правонарушении. </w:t>
      </w:r>
    </w:p>
    <w:p>
      <w:pPr>
        <w:spacing w:before="0" w:after="0"/>
        <w:ind w:firstLine="540"/>
        <w:jc w:val="both"/>
        <w:rPr>
          <w:sz w:val="28"/>
          <w:szCs w:val="28"/>
        </w:rPr>
      </w:pPr>
      <w:r>
        <w:rPr>
          <w:rFonts w:ascii="Times New Roman" w:eastAsia="Times New Roman" w:hAnsi="Times New Roman" w:cs="Times New Roman"/>
          <w:sz w:val="28"/>
          <w:szCs w:val="28"/>
        </w:rPr>
        <w:t xml:space="preserve">Действия </w:t>
      </w:r>
      <w:r>
        <w:rPr>
          <w:rStyle w:val="cat-FIOgrp-1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правильно ква</w:t>
      </w:r>
      <w:r>
        <w:rPr>
          <w:rFonts w:ascii="Times New Roman" w:eastAsia="Times New Roman" w:hAnsi="Times New Roman" w:cs="Times New Roman"/>
          <w:sz w:val="28"/>
          <w:szCs w:val="28"/>
        </w:rPr>
        <w:t xml:space="preserve">лифицированы по ст.15.5 КоАП РФ, как </w:t>
      </w:r>
      <w:r>
        <w:rPr>
          <w:rFonts w:ascii="Times New Roman" w:eastAsia="Times New Roman" w:hAnsi="Times New Roman" w:cs="Times New Roman"/>
          <w:sz w:val="28"/>
          <w:szCs w:val="28"/>
        </w:rPr>
        <w:t>нарушение установленных законодательством о налогах и сборах сроков представления налоговой декларации (</w:t>
      </w:r>
      <w:r>
        <w:rPr>
          <w:rFonts w:ascii="Times New Roman" w:eastAsia="Times New Roman" w:hAnsi="Times New Roman" w:cs="Times New Roman"/>
          <w:sz w:val="28"/>
          <w:szCs w:val="28"/>
        </w:rPr>
        <w:t xml:space="preserve">декларацию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налогу на прибыль</w:t>
      </w:r>
      <w:r>
        <w:rPr>
          <w:rFonts w:ascii="Times New Roman" w:eastAsia="Times New Roman" w:hAnsi="Times New Roman" w:cs="Times New Roman"/>
          <w:sz w:val="28"/>
          <w:szCs w:val="28"/>
        </w:rPr>
        <w:t xml:space="preserve"> за 2017 год</w:t>
      </w:r>
      <w:r>
        <w:rPr>
          <w:rFonts w:ascii="Times New Roman" w:eastAsia="Times New Roman" w:hAnsi="Times New Roman" w:cs="Times New Roman"/>
          <w:sz w:val="28"/>
          <w:szCs w:val="28"/>
        </w:rPr>
        <w:t>) в налоговый орган по месту учета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Style w:val="cat-FIOgrp-15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 4.2 КоАП РФ мировой судья признает раскаяние лица, совершившего административное правонарушение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Style w:val="cat-FIOgrp-15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w:t>
      </w:r>
      <w:r>
        <w:rPr>
          <w:rFonts w:ascii="Times New Roman" w:eastAsia="Times New Roman" w:hAnsi="Times New Roman" w:cs="Times New Roman"/>
          <w:sz w:val="28"/>
          <w:szCs w:val="28"/>
        </w:rPr>
        <w:t xml:space="preserve">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9"/>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и руководствуясь ст. ст. 15.5 ч.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Style w:val="cat-UserDefinedgrp-21rplc-46"/>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Style w:val="cat-Addressgrp-3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4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ст.15.5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предупреждения</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17rplc-51"/>
          <w:rFonts w:ascii="Times New Roman" w:eastAsia="Times New Roman" w:hAnsi="Times New Roman" w:cs="Times New Roman"/>
          <w:sz w:val="28"/>
          <w:szCs w:val="28"/>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2">
    <w:name w:val="cat-Address grp-1 rplc-2"/>
    <w:basedOn w:val="DefaultParagraphFont"/>
  </w:style>
  <w:style w:type="character" w:customStyle="1" w:styleId="cat-UserDefinedgrp-21rplc-4">
    <w:name w:val="cat-UserDefined grp-21 rplc-4"/>
    <w:basedOn w:val="DefaultParagraphFont"/>
  </w:style>
  <w:style w:type="character" w:customStyle="1" w:styleId="cat-Addressgrp-3rplc-5">
    <w:name w:val="cat-Address grp-3 rplc-5"/>
    <w:basedOn w:val="DefaultParagraphFont"/>
  </w:style>
  <w:style w:type="character" w:customStyle="1" w:styleId="cat-FIOgrp-14rplc-6">
    <w:name w:val="cat-FIO grp-14 rplc-6"/>
    <w:basedOn w:val="DefaultParagraphFont"/>
  </w:style>
  <w:style w:type="character" w:customStyle="1" w:styleId="cat-ExternalSystemDefinedgrp-19rplc-7">
    <w:name w:val="cat-ExternalSystemDefined grp-19 rplc-7"/>
    <w:basedOn w:val="DefaultParagraphFont"/>
  </w:style>
  <w:style w:type="character" w:customStyle="1" w:styleId="cat-PassportDatagrp-18rplc-8">
    <w:name w:val="cat-PassportData grp-18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UserDefinedgrp-20rplc-11">
    <w:name w:val="cat-UserDefined grp-20 rplc-11"/>
    <w:basedOn w:val="DefaultParagraphFont"/>
  </w:style>
  <w:style w:type="character" w:customStyle="1" w:styleId="cat-FIOgrp-15rplc-12">
    <w:name w:val="cat-FIO grp-15 rplc-12"/>
    <w:basedOn w:val="DefaultParagraphFont"/>
  </w:style>
  <w:style w:type="character" w:customStyle="1" w:styleId="cat-UserDefinedgrp-22rplc-13">
    <w:name w:val="cat-UserDefined grp-22 rplc-13"/>
    <w:basedOn w:val="DefaultParagraphFont"/>
  </w:style>
  <w:style w:type="character" w:customStyle="1" w:styleId="cat-Addressgrp-3rplc-14">
    <w:name w:val="cat-Address grp-3 rplc-14"/>
    <w:basedOn w:val="DefaultParagraphFont"/>
  </w:style>
  <w:style w:type="character" w:customStyle="1" w:styleId="cat-FIOgrp-15rplc-16">
    <w:name w:val="cat-FIO grp-15 rplc-16"/>
    <w:basedOn w:val="DefaultParagraphFont"/>
  </w:style>
  <w:style w:type="character" w:customStyle="1" w:styleId="cat-FIOgrp-15rplc-17">
    <w:name w:val="cat-FIO grp-15 rplc-17"/>
    <w:basedOn w:val="DefaultParagraphFont"/>
  </w:style>
  <w:style w:type="character" w:customStyle="1" w:styleId="cat-UserDefinedgrp-21rplc-18">
    <w:name w:val="cat-UserDefined grp-21 rplc-18"/>
    <w:basedOn w:val="DefaultParagraphFont"/>
  </w:style>
  <w:style w:type="character" w:customStyle="1" w:styleId="cat-Addressgrp-3rplc-19">
    <w:name w:val="cat-Address grp-3 rplc-19"/>
    <w:basedOn w:val="DefaultParagraphFont"/>
  </w:style>
  <w:style w:type="character" w:customStyle="1" w:styleId="cat-FIOgrp-15rplc-20">
    <w:name w:val="cat-FIO grp-15 rplc-20"/>
    <w:basedOn w:val="DefaultParagraphFont"/>
  </w:style>
  <w:style w:type="character" w:customStyle="1" w:styleId="cat-UserDefinedgrp-23rplc-21">
    <w:name w:val="cat-UserDefined grp-23 rplc-21"/>
    <w:basedOn w:val="DefaultParagraphFont"/>
  </w:style>
  <w:style w:type="character" w:customStyle="1" w:styleId="cat-Addressgrp-3rplc-22">
    <w:name w:val="cat-Address grp-3 rplc-22"/>
    <w:basedOn w:val="DefaultParagraphFont"/>
  </w:style>
  <w:style w:type="character" w:customStyle="1" w:styleId="cat-UserDefinedgrp-23rplc-24">
    <w:name w:val="cat-UserDefined grp-23 rplc-24"/>
    <w:basedOn w:val="DefaultParagraphFont"/>
  </w:style>
  <w:style w:type="character" w:customStyle="1" w:styleId="cat-Addressgrp-3rplc-25">
    <w:name w:val="cat-Address grp-3 rplc-25"/>
    <w:basedOn w:val="DefaultParagraphFont"/>
  </w:style>
  <w:style w:type="character" w:customStyle="1" w:styleId="cat-UserDefinedgrp-23rplc-29">
    <w:name w:val="cat-UserDefined grp-23 rplc-29"/>
    <w:basedOn w:val="DefaultParagraphFont"/>
  </w:style>
  <w:style w:type="character" w:customStyle="1" w:styleId="cat-Addressgrp-3rplc-30">
    <w:name w:val="cat-Address grp-3 rplc-30"/>
    <w:basedOn w:val="DefaultParagraphFont"/>
  </w:style>
  <w:style w:type="character" w:customStyle="1" w:styleId="cat-FIOgrp-15rplc-34">
    <w:name w:val="cat-FIO grp-15 rplc-34"/>
    <w:basedOn w:val="DefaultParagraphFont"/>
  </w:style>
  <w:style w:type="character" w:customStyle="1" w:styleId="cat-UserDefinedgrp-21rplc-36">
    <w:name w:val="cat-UserDefined grp-21 rplc-36"/>
    <w:basedOn w:val="DefaultParagraphFont"/>
  </w:style>
  <w:style w:type="character" w:customStyle="1" w:styleId="cat-Addressgrp-3rplc-37">
    <w:name w:val="cat-Address grp-3 rplc-37"/>
    <w:basedOn w:val="DefaultParagraphFont"/>
  </w:style>
  <w:style w:type="character" w:customStyle="1" w:styleId="cat-FIOgrp-16rplc-38">
    <w:name w:val="cat-FIO grp-16 rplc-38"/>
    <w:basedOn w:val="DefaultParagraphFont"/>
  </w:style>
  <w:style w:type="character" w:customStyle="1" w:styleId="cat-UserDefinedgrp-24rplc-39">
    <w:name w:val="cat-UserDefined grp-24 rplc-39"/>
    <w:basedOn w:val="DefaultParagraphFont"/>
  </w:style>
  <w:style w:type="character" w:customStyle="1" w:styleId="cat-FIOgrp-15rplc-40">
    <w:name w:val="cat-FIO grp-15 rplc-40"/>
    <w:basedOn w:val="DefaultParagraphFont"/>
  </w:style>
  <w:style w:type="character" w:customStyle="1" w:styleId="cat-FIOgrp-15rplc-41">
    <w:name w:val="cat-FIO grp-15 rplc-41"/>
    <w:basedOn w:val="DefaultParagraphFont"/>
  </w:style>
  <w:style w:type="character" w:customStyle="1" w:styleId="cat-FIOgrp-15rplc-42">
    <w:name w:val="cat-FIO grp-15 rplc-42"/>
    <w:basedOn w:val="DefaultParagraphFont"/>
  </w:style>
  <w:style w:type="character" w:customStyle="1" w:styleId="cat-FIOgrp-15rplc-44">
    <w:name w:val="cat-FIO grp-15 rplc-44"/>
    <w:basedOn w:val="DefaultParagraphFont"/>
  </w:style>
  <w:style w:type="character" w:customStyle="1" w:styleId="cat-FIOgrp-15rplc-45">
    <w:name w:val="cat-FIO grp-15 rplc-45"/>
    <w:basedOn w:val="DefaultParagraphFont"/>
  </w:style>
  <w:style w:type="character" w:customStyle="1" w:styleId="cat-UserDefinedgrp-21rplc-46">
    <w:name w:val="cat-UserDefined grp-21 rplc-46"/>
    <w:basedOn w:val="DefaultParagraphFont"/>
  </w:style>
  <w:style w:type="character" w:customStyle="1" w:styleId="cat-Addressgrp-3rplc-47">
    <w:name w:val="cat-Address grp-3 rplc-47"/>
    <w:basedOn w:val="DefaultParagraphFont"/>
  </w:style>
  <w:style w:type="character" w:customStyle="1" w:styleId="cat-FIOgrp-14rplc-48">
    <w:name w:val="cat-FIO grp-14 rplc-48"/>
    <w:basedOn w:val="DefaultParagraphFont"/>
  </w:style>
  <w:style w:type="character" w:customStyle="1" w:styleId="cat-FIOgrp-17rplc-51">
    <w:name w:val="cat-FIO grp-17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