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35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0147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86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25 января</w:t>
      </w:r>
      <w:r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 xml:space="preserve">3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 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Style w:val="cat-UserDefinedgrp-34rplc-7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Евтушенко В.Г.,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Евтушенко В.Г.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>в указанное время находился в гостях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</w:rPr>
        <w:t>до сорока часов</w:t>
      </w:r>
      <w:r>
        <w:rPr>
          <w:rFonts w:ascii="Times New Roman" w:eastAsia="Times New Roman" w:hAnsi="Times New Roman" w:cs="Times New Roman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</w:t>
      </w:r>
      <w:r>
        <w:rPr>
          <w:rFonts w:ascii="Times New Roman" w:eastAsia="Times New Roman" w:hAnsi="Times New Roman" w:cs="Times New Roman"/>
        </w:rPr>
        <w:t>ещено пребывание вне указанного помещения.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от 05 июня 2018 года в отношении Евтушенко В.Г.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23 часа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0 минут Евтушенко В.Г. </w:t>
      </w:r>
      <w:r>
        <w:rPr>
          <w:rFonts w:ascii="Times New Roman" w:eastAsia="Times New Roman" w:hAnsi="Times New Roman" w:cs="Times New Roman"/>
        </w:rPr>
        <w:t>в нарушение установленного судом административного ограничения отсутствовал по месту своего жительства.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вмененного административного правонарушения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01 № </w:t>
      </w:r>
      <w:r>
        <w:rPr>
          <w:rFonts w:ascii="Times New Roman" w:eastAsia="Times New Roman" w:hAnsi="Times New Roman" w:cs="Times New Roman"/>
        </w:rPr>
        <w:t xml:space="preserve">034374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рапортом об обнаружении признаков административного правонарушения, копией решения </w:t>
      </w:r>
      <w:r>
        <w:rPr>
          <w:rFonts w:ascii="Times New Roman" w:eastAsia="Times New Roman" w:hAnsi="Times New Roman" w:cs="Times New Roman"/>
        </w:rPr>
        <w:t>Теучежского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Адыгея от 05 июня 2018 года</w:t>
      </w:r>
      <w:r>
        <w:rPr>
          <w:rFonts w:ascii="Times New Roman" w:eastAsia="Times New Roman" w:hAnsi="Times New Roman" w:cs="Times New Roman"/>
        </w:rPr>
        <w:t xml:space="preserve"> № 2а-699/2018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ктом посещения</w:t>
      </w:r>
      <w:r>
        <w:rPr>
          <w:rFonts w:ascii="Times New Roman" w:eastAsia="Times New Roman" w:hAnsi="Times New Roman" w:cs="Times New Roman"/>
        </w:rPr>
        <w:t xml:space="preserve"> от 18.01.2023, а также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от 19.01.2023</w:t>
      </w:r>
      <w:r>
        <w:rPr>
          <w:rFonts w:ascii="Times New Roman" w:eastAsia="Times New Roman" w:hAnsi="Times New Roman" w:cs="Times New Roman"/>
        </w:rPr>
        <w:t>, из которых следует, что 18.01.2023</w:t>
      </w:r>
      <w:r>
        <w:rPr>
          <w:rFonts w:ascii="Times New Roman" w:eastAsia="Times New Roman" w:hAnsi="Times New Roman" w:cs="Times New Roman"/>
        </w:rPr>
        <w:t xml:space="preserve"> с 21:00 и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примерно до 01:00 19.01.2023 он находился в гостях, где распивал спиртные напитки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>не содержат уголовно наказуемого деяния, подлежат квалификации по ч. 3 ст. 19.24 КоАП РФ, как повторное в течение одного года совершение административного правонарушения, предусмотренного частью 1 настоящей статьи.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Ранее,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неоднократно привлекался к административной ответственности по ч. 3 ст. 19.24 КоАП РФ, а именно: </w:t>
      </w:r>
      <w:r>
        <w:rPr>
          <w:rFonts w:ascii="Times New Roman" w:eastAsia="Times New Roman" w:hAnsi="Times New Roman" w:cs="Times New Roman"/>
        </w:rPr>
        <w:t xml:space="preserve">08.02.2022 </w:t>
      </w:r>
      <w:r>
        <w:rPr>
          <w:rFonts w:ascii="Times New Roman" w:eastAsia="Times New Roman" w:hAnsi="Times New Roman" w:cs="Times New Roman"/>
        </w:rPr>
        <w:t>– два раза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.05.2022, 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.06.2022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 два раза,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.2022, 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.2022,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.09.2022,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.11.2022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4rplc-49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3rplc-52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ч.3 ст.19.24 КоАП РФ, и назначить 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наказание в виде </w:t>
      </w:r>
      <w:r>
        <w:rPr>
          <w:rFonts w:ascii="Times New Roman" w:eastAsia="Times New Roman" w:hAnsi="Times New Roman" w:cs="Times New Roman"/>
        </w:rPr>
        <w:t>административного ареста сроком на 10 (десять)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часов 00 минут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character" w:customStyle="1" w:styleId="cat-UserDefinedgrp-33rplc-52">
    <w:name w:val="cat-UserDefined grp-3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