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38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26 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4rplc-6"/>
          <w:rFonts w:ascii="Times New Roman" w:eastAsia="Times New Roman" w:hAnsi="Times New Roman" w:cs="Times New Roman"/>
        </w:rPr>
        <w:t>посвалюк л.п.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находился в общественном месте, а именно: </w:t>
      </w:r>
      <w:r>
        <w:rPr>
          <w:rStyle w:val="cat-UserDefinedgrp-3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состоянии алкогольного опьянения, согласно акта медицинского освидетельствования на состояние опьянения серия 35 № 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922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оскорбляющем человеческое достоинство и общественную нравственность, имел неопрятный внешний вид, </w:t>
      </w:r>
      <w:r>
        <w:rPr>
          <w:rFonts w:ascii="Times New Roman" w:eastAsia="Times New Roman" w:hAnsi="Times New Roman" w:cs="Times New Roman"/>
        </w:rPr>
        <w:t xml:space="preserve">невнятную речь, </w:t>
      </w:r>
      <w:r>
        <w:rPr>
          <w:rFonts w:ascii="Times New Roman" w:eastAsia="Times New Roman" w:hAnsi="Times New Roman" w:cs="Times New Roman"/>
        </w:rPr>
        <w:t>запах алкоголя изо</w:t>
      </w:r>
      <w:r>
        <w:rPr>
          <w:rFonts w:ascii="Times New Roman" w:eastAsia="Times New Roman" w:hAnsi="Times New Roman" w:cs="Times New Roman"/>
        </w:rPr>
        <w:t xml:space="preserve"> рта, шаткую походку, на замечания не реагировал.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034633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;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0066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 Актом медицинского освидетельствования на состояние опьянения серия 35 № 000</w:t>
      </w:r>
      <w:r>
        <w:rPr>
          <w:rFonts w:ascii="Times New Roman" w:eastAsia="Times New Roman" w:hAnsi="Times New Roman" w:cs="Times New Roman"/>
        </w:rPr>
        <w:t>922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г., </w:t>
      </w:r>
      <w:r>
        <w:rPr>
          <w:rFonts w:ascii="Times New Roman" w:eastAsia="Times New Roman" w:hAnsi="Times New Roman" w:cs="Times New Roman"/>
        </w:rPr>
        <w:t>справкой ЗБУЗ «Красногвардейская ЦРБ №2»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протоколом о доставлении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 xml:space="preserve"> 8209 № </w:t>
      </w:r>
      <w:r>
        <w:rPr>
          <w:rFonts w:ascii="Times New Roman" w:eastAsia="Times New Roman" w:hAnsi="Times New Roman" w:cs="Times New Roman"/>
        </w:rPr>
        <w:t>007828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 копией протокола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8210 № 0033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Собранные по делу доказательс</w:t>
      </w:r>
      <w:r>
        <w:rPr>
          <w:rFonts w:ascii="Times New Roman" w:eastAsia="Times New Roman" w:hAnsi="Times New Roman" w:cs="Times New Roman"/>
        </w:rPr>
        <w:t xml:space="preserve">тва подтверждают наличие вины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вины, раскаяние лица, совершившего административное правонарушение, наличие на иждивении малолетн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4rplc-39"/>
          <w:rFonts w:ascii="Times New Roman" w:eastAsia="Times New Roman" w:hAnsi="Times New Roman" w:cs="Times New Roman"/>
        </w:rPr>
        <w:t>посвалюка л.п.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8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8rplc-43">
    <w:name w:val="cat-UserDefined grp-3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