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61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055-01-202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0264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Ю.Г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в помещении судебного участка №5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дело об административном прав</w:t>
      </w:r>
      <w:r>
        <w:rPr>
          <w:rFonts w:ascii="Times New Roman" w:eastAsia="Times New Roman" w:hAnsi="Times New Roman" w:cs="Times New Roman"/>
        </w:rPr>
        <w:t>онарушении, предусмотренном ч. 4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КоАП РФ,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cat-UserDefinedgrp-38rplc-7"/>
          <w:rFonts w:ascii="Times New Roman" w:eastAsia="Times New Roman" w:hAnsi="Times New Roman" w:cs="Times New Roman"/>
          <w:b/>
          <w:bCs/>
        </w:rPr>
        <w:t>мурадасилова м.с.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10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Мурадасилов</w:t>
      </w:r>
      <w:r>
        <w:rPr>
          <w:rFonts w:ascii="Times New Roman" w:eastAsia="Times New Roman" w:hAnsi="Times New Roman" w:cs="Times New Roman"/>
        </w:rPr>
        <w:t xml:space="preserve"> М.С.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час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9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управляя транспортным средством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автобус </w:t>
      </w:r>
      <w:r>
        <w:rPr>
          <w:rStyle w:val="cat-UserDefinedgrp-40rplc-18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 </w:t>
      </w:r>
      <w:r>
        <w:rPr>
          <w:rStyle w:val="cat-UserDefinedgrp-41rplc-20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допустил выезд</w:t>
      </w:r>
      <w:r>
        <w:rPr>
          <w:rFonts w:ascii="Times New Roman" w:eastAsia="Times New Roman" w:hAnsi="Times New Roman" w:cs="Times New Roman"/>
        </w:rPr>
        <w:t xml:space="preserve"> на полосу встречного движения с пересечением сплошной линии дорожной разметки 1.1</w:t>
      </w:r>
      <w:r>
        <w:rPr>
          <w:rFonts w:ascii="Times New Roman" w:eastAsia="Times New Roman" w:hAnsi="Times New Roman" w:cs="Times New Roman"/>
        </w:rPr>
        <w:t xml:space="preserve">, чем нарушил п. </w:t>
      </w:r>
      <w:r>
        <w:rPr>
          <w:rFonts w:ascii="Times New Roman" w:eastAsia="Times New Roman" w:hAnsi="Times New Roman" w:cs="Times New Roman"/>
        </w:rPr>
        <w:t>9.1(1)</w:t>
      </w:r>
      <w:r>
        <w:rPr>
          <w:rFonts w:ascii="Times New Roman" w:eastAsia="Times New Roman" w:hAnsi="Times New Roman" w:cs="Times New Roman"/>
        </w:rPr>
        <w:t xml:space="preserve"> ПДД.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Мурадасилов</w:t>
      </w:r>
      <w:r>
        <w:rPr>
          <w:rFonts w:ascii="Times New Roman" w:eastAsia="Times New Roman" w:hAnsi="Times New Roman" w:cs="Times New Roman"/>
        </w:rPr>
        <w:t xml:space="preserve"> М.С.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административном протоколе согласился, </w:t>
      </w:r>
      <w:r>
        <w:rPr>
          <w:rFonts w:ascii="Times New Roman" w:eastAsia="Times New Roman" w:hAnsi="Times New Roman" w:cs="Times New Roman"/>
        </w:rPr>
        <w:t>факт совершения административного правонарушения не отрицал</w:t>
      </w:r>
      <w:r>
        <w:rPr>
          <w:rFonts w:ascii="Times New Roman" w:eastAsia="Times New Roman" w:hAnsi="Times New Roman" w:cs="Times New Roman"/>
        </w:rPr>
        <w:t xml:space="preserve">, при этом пояснил, что данная мера была сделана вынужденно, так как он двигался по </w:t>
      </w:r>
      <w:r>
        <w:rPr>
          <w:rFonts w:ascii="Times New Roman" w:eastAsia="Times New Roman" w:hAnsi="Times New Roman" w:cs="Times New Roman"/>
        </w:rPr>
        <w:t>федеральной трассе</w:t>
      </w:r>
      <w:r>
        <w:rPr>
          <w:rFonts w:ascii="Times New Roman" w:eastAsia="Times New Roman" w:hAnsi="Times New Roman" w:cs="Times New Roman"/>
        </w:rPr>
        <w:t xml:space="preserve">, когда </w:t>
      </w:r>
      <w:r>
        <w:rPr>
          <w:rFonts w:ascii="Times New Roman" w:eastAsia="Times New Roman" w:hAnsi="Times New Roman" w:cs="Times New Roman"/>
        </w:rPr>
        <w:t xml:space="preserve">перед ним резко остановился легковой автомобиль – </w:t>
      </w:r>
      <w:r>
        <w:rPr>
          <w:rStyle w:val="cat-UserDefinedgrp-42rplc-23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UserDefinedgrp-43rplc-24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пропуская другой легковой автомобиль – </w:t>
      </w:r>
      <w:r>
        <w:rPr>
          <w:rStyle w:val="cat-UserDefinedgrp-44rplc-26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UserDefinedgrp-45rplc-27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выезжавшего </w:t>
      </w:r>
      <w:r>
        <w:rPr>
          <w:rFonts w:ascii="Times New Roman" w:eastAsia="Times New Roman" w:hAnsi="Times New Roman" w:cs="Times New Roman"/>
        </w:rPr>
        <w:t xml:space="preserve">с второстепенной </w:t>
      </w:r>
      <w:r>
        <w:rPr>
          <w:rFonts w:ascii="Times New Roman" w:eastAsia="Times New Roman" w:hAnsi="Times New Roman" w:cs="Times New Roman"/>
        </w:rPr>
        <w:t xml:space="preserve">дороги </w:t>
      </w:r>
      <w:r>
        <w:rPr>
          <w:rFonts w:ascii="Times New Roman" w:eastAsia="Times New Roman" w:hAnsi="Times New Roman" w:cs="Times New Roman"/>
        </w:rPr>
        <w:t>и он, чтобы избежать столкновения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 как в салоне автомобиля находились пассажиры, </w:t>
      </w:r>
      <w:r>
        <w:rPr>
          <w:rFonts w:ascii="Times New Roman" w:eastAsia="Times New Roman" w:hAnsi="Times New Roman" w:cs="Times New Roman"/>
        </w:rPr>
        <w:t>выеха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 на полосу встречного движения, пересекая при этом сплошную полосу разметки</w:t>
      </w:r>
      <w:r>
        <w:rPr>
          <w:rFonts w:ascii="Times New Roman" w:eastAsia="Times New Roman" w:hAnsi="Times New Roman" w:cs="Times New Roman"/>
        </w:rPr>
        <w:t xml:space="preserve">, отметил, что скорость его движения была не большая - </w:t>
      </w:r>
      <w:r>
        <w:rPr>
          <w:rFonts w:ascii="Times New Roman" w:eastAsia="Times New Roman" w:hAnsi="Times New Roman" w:cs="Times New Roman"/>
        </w:rPr>
        <w:t>40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 км/ч</w:t>
      </w:r>
      <w:r>
        <w:rPr>
          <w:rFonts w:ascii="Times New Roman" w:eastAsia="Times New Roman" w:hAnsi="Times New Roman" w:cs="Times New Roman"/>
        </w:rPr>
        <w:t xml:space="preserve">, однако затормозить он не успел бы, так как за ним еще ехал </w:t>
      </w:r>
      <w:r>
        <w:rPr>
          <w:rFonts w:ascii="Times New Roman" w:eastAsia="Times New Roman" w:hAnsi="Times New Roman" w:cs="Times New Roman"/>
        </w:rPr>
        <w:t>грузовой автомобиль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привлекаемое лицо – </w:t>
      </w:r>
      <w:r>
        <w:rPr>
          <w:rFonts w:ascii="Times New Roman" w:eastAsia="Times New Roman" w:hAnsi="Times New Roman" w:cs="Times New Roman"/>
        </w:rPr>
        <w:t>Мурадасилов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сследовав в совокупности материалы дела об административном правонарушении, судья приходит к выводу о том, что</w:t>
      </w:r>
      <w:r>
        <w:rPr>
          <w:rFonts w:ascii="Times New Roman" w:eastAsia="Times New Roman" w:hAnsi="Times New Roman" w:cs="Times New Roman"/>
        </w:rPr>
        <w:t xml:space="preserve"> его</w:t>
      </w:r>
      <w:r>
        <w:rPr>
          <w:rFonts w:ascii="Times New Roman" w:eastAsia="Times New Roman" w:hAnsi="Times New Roman" w:cs="Times New Roman"/>
        </w:rPr>
        <w:t xml:space="preserve"> вина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ч. 4 ст. 12.15 КоАП РФ административным правонарушением признается выезд, в нарушение Правил дорожного движения, на сторону дороги, предназначенную для встречного движения, за исключением случаев, предусмотренных частью 3 указанной статьи.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пункту 1.3</w:t>
        </w:r>
      </w:hyperlink>
      <w:r>
        <w:rPr>
          <w:rFonts w:ascii="Times New Roman" w:eastAsia="Times New Roman" w:hAnsi="Times New Roman" w:cs="Times New Roman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Правила дорожного движения), участники дорожного движения обязаны знать и соблюдать относящиеся к ним требования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Правил</w:t>
        </w:r>
      </w:hyperlink>
      <w:r>
        <w:rPr>
          <w:rFonts w:ascii="Times New Roman" w:eastAsia="Times New Roman" w:hAnsi="Times New Roman" w:cs="Times New Roman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пунктом 9.1(1)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 дорожного движения РФ,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разметкой 1.1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1.3</w:t>
        </w:r>
      </w:hyperlink>
      <w:r>
        <w:rPr>
          <w:rFonts w:ascii="Times New Roman" w:eastAsia="Times New Roman" w:hAnsi="Times New Roman" w:cs="Times New Roman"/>
        </w:rPr>
        <w:t xml:space="preserve"> или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разметкой 1.11</w:t>
        </w:r>
      </w:hyperlink>
      <w:r>
        <w:rPr>
          <w:rFonts w:ascii="Times New Roman" w:eastAsia="Times New Roman" w:hAnsi="Times New Roman" w:cs="Times New Roman"/>
        </w:rPr>
        <w:t>, прерывистая линия которой расположена слева.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Правилами дорожного движения РФ дорожная разметка 1.1 Приложения 2 к Правилам дорожного движения РФ разделяет транспортные потоки </w:t>
      </w:r>
      <w:r>
        <w:rPr>
          <w:rFonts w:ascii="Times New Roman" w:eastAsia="Times New Roman" w:hAnsi="Times New Roman" w:cs="Times New Roman"/>
        </w:rPr>
        <w:t>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Пересекать дорожную разметку 1.1 Приложения 2 к ПДД РФ запрещается.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Вместе с тем, в нарушение указанных требований Правил дорожного движения РФ, </w:t>
      </w:r>
      <w:r>
        <w:rPr>
          <w:rFonts w:ascii="Times New Roman" w:eastAsia="Times New Roman" w:hAnsi="Times New Roman" w:cs="Times New Roman"/>
        </w:rPr>
        <w:t>Мурадасилов</w:t>
      </w:r>
      <w:r>
        <w:rPr>
          <w:rFonts w:ascii="Times New Roman" w:eastAsia="Times New Roman" w:hAnsi="Times New Roman" w:cs="Times New Roman"/>
        </w:rPr>
        <w:t xml:space="preserve"> М.С.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11.01.2023 года в 15 час 15 минут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</w:rPr>
        <w:t xml:space="preserve"> а</w:t>
      </w:r>
      <w:r>
        <w:rPr>
          <w:rStyle w:val="cat-UserDefinedgrp-48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управляя транспортным средством – </w:t>
      </w:r>
      <w:r>
        <w:rPr>
          <w:rStyle w:val="cat-UserDefinedgrp-49rplc-36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 </w:t>
      </w:r>
      <w:r>
        <w:rPr>
          <w:rStyle w:val="cat-UserDefinedgrp-41rplc-38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допустил выезд на полосу встречного движения с пересечением сплошной линии дорожной разметки 1.1, чем нарушил п. 9.1(1) ПДД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</w:rPr>
        <w:t>Мурадасилов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подтверждены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23 ДД 121900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схемой места совершения административного правонарушения 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которой отражены обстоятельства нарушения </w:t>
      </w:r>
      <w:r>
        <w:rPr>
          <w:rFonts w:ascii="Times New Roman" w:eastAsia="Times New Roman" w:hAnsi="Times New Roman" w:cs="Times New Roman"/>
        </w:rPr>
        <w:t>Мурадасилов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М.С.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равил дорожного движения.</w:t>
      </w:r>
      <w:r>
        <w:rPr>
          <w:rFonts w:ascii="Times New Roman" w:eastAsia="Times New Roman" w:hAnsi="Times New Roman" w:cs="Times New Roman"/>
        </w:rPr>
        <w:t xml:space="preserve"> Схема составлена компетентным должностным лицом, в присутствии </w:t>
      </w:r>
      <w:r>
        <w:rPr>
          <w:rFonts w:ascii="Times New Roman" w:eastAsia="Times New Roman" w:hAnsi="Times New Roman" w:cs="Times New Roman"/>
        </w:rPr>
        <w:t>Мурадасилов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М.С.</w:t>
      </w:r>
      <w:r>
        <w:rPr>
          <w:rFonts w:ascii="Times New Roman" w:eastAsia="Times New Roman" w:hAnsi="Times New Roman" w:cs="Times New Roman"/>
        </w:rPr>
        <w:t xml:space="preserve">, подписана последним, в связи с чем, у мирового судьи отсутствуют основания не доверять обстоятельствам, зафиксированным в указанной схеме. При таких обстоятельствах, суд придает данной схеме доказательственное значение, </w:t>
      </w:r>
      <w:r>
        <w:rPr>
          <w:rFonts w:ascii="Times New Roman" w:eastAsia="Times New Roman" w:hAnsi="Times New Roman" w:cs="Times New Roman"/>
        </w:rPr>
        <w:t xml:space="preserve">а также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Мурадасилова</w:t>
      </w:r>
      <w:r>
        <w:rPr>
          <w:rFonts w:ascii="Times New Roman" w:eastAsia="Times New Roman" w:hAnsi="Times New Roman" w:cs="Times New Roman"/>
        </w:rPr>
        <w:t xml:space="preserve"> М.С.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Матосян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Бобышевой</w:t>
      </w:r>
      <w:r>
        <w:rPr>
          <w:rFonts w:ascii="Times New Roman" w:eastAsia="Times New Roman" w:hAnsi="Times New Roman" w:cs="Times New Roman"/>
        </w:rPr>
        <w:t xml:space="preserve"> Н.А., </w:t>
      </w:r>
      <w:r>
        <w:rPr>
          <w:rFonts w:ascii="Times New Roman" w:eastAsia="Times New Roman" w:hAnsi="Times New Roman" w:cs="Times New Roman"/>
        </w:rPr>
        <w:t>Суфьянова</w:t>
      </w:r>
      <w:r>
        <w:rPr>
          <w:rFonts w:ascii="Times New Roman" w:eastAsia="Times New Roman" w:hAnsi="Times New Roman" w:cs="Times New Roman"/>
        </w:rPr>
        <w:t xml:space="preserve"> Э.Э., Козловой В.Ю., </w:t>
      </w:r>
      <w:r>
        <w:rPr>
          <w:rFonts w:ascii="Times New Roman" w:eastAsia="Times New Roman" w:hAnsi="Times New Roman" w:cs="Times New Roman"/>
        </w:rPr>
        <w:t>Асмадуллиной</w:t>
      </w:r>
      <w:r>
        <w:rPr>
          <w:rFonts w:ascii="Times New Roman" w:eastAsia="Times New Roman" w:hAnsi="Times New Roman" w:cs="Times New Roman"/>
        </w:rPr>
        <w:t xml:space="preserve"> Г.И., Быкова В.В., Быковой </w:t>
      </w:r>
      <w:r>
        <w:rPr>
          <w:rFonts w:ascii="Times New Roman" w:eastAsia="Times New Roman" w:hAnsi="Times New Roman" w:cs="Times New Roman"/>
        </w:rPr>
        <w:t>Л.В.от</w:t>
      </w:r>
      <w:r>
        <w:rPr>
          <w:rFonts w:ascii="Times New Roman" w:eastAsia="Times New Roman" w:hAnsi="Times New Roman" w:cs="Times New Roman"/>
        </w:rPr>
        <w:t xml:space="preserve"> 11.01.2023, а также схемой дорожных знаков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Перечисленные выше доказательства объективно свидетельствуют о том, что </w:t>
      </w:r>
      <w:r>
        <w:rPr>
          <w:rFonts w:ascii="Times New Roman" w:eastAsia="Times New Roman" w:hAnsi="Times New Roman" w:cs="Times New Roman"/>
        </w:rPr>
        <w:t>Мурадасилов</w:t>
      </w:r>
      <w:r>
        <w:rPr>
          <w:rFonts w:ascii="Times New Roman" w:eastAsia="Times New Roman" w:hAnsi="Times New Roman" w:cs="Times New Roman"/>
        </w:rPr>
        <w:t xml:space="preserve"> М.С. </w:t>
      </w:r>
      <w:r>
        <w:rPr>
          <w:rFonts w:ascii="Times New Roman" w:eastAsia="Times New Roman" w:hAnsi="Times New Roman" w:cs="Times New Roman"/>
        </w:rPr>
        <w:t>допустил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выезд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полос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, предназначенн</w:t>
      </w:r>
      <w:r>
        <w:rPr>
          <w:rFonts w:ascii="Times New Roman" w:eastAsia="Times New Roman" w:hAnsi="Times New Roman" w:cs="Times New Roman"/>
        </w:rPr>
        <w:t>ую</w:t>
      </w:r>
      <w:r>
        <w:rPr>
          <w:rFonts w:ascii="Times New Roman" w:eastAsia="Times New Roman" w:hAnsi="Times New Roman" w:cs="Times New Roman"/>
        </w:rPr>
        <w:t xml:space="preserve"> для встречного движения, в месте, где транспортные потоки противоположных направлений </w:t>
      </w:r>
      <w:r>
        <w:rPr>
          <w:rFonts w:ascii="Times New Roman" w:eastAsia="Times New Roman" w:hAnsi="Times New Roman" w:cs="Times New Roman"/>
        </w:rPr>
        <w:t>разделены дорожной разметкой 1.1, нарушением которой является как ее пересечение, так и движение по встречной полосе дороги слева от нее.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</w:rPr>
        <w:t>Мурадасилов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ч.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ст.12.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КоАП РФ, поскольку его действиями нарушен п. </w:t>
      </w:r>
      <w:r>
        <w:rPr>
          <w:rFonts w:ascii="Times New Roman" w:eastAsia="Times New Roman" w:hAnsi="Times New Roman" w:cs="Times New Roman"/>
        </w:rPr>
        <w:t>9.1(1)</w:t>
      </w:r>
      <w:r>
        <w:rPr>
          <w:rFonts w:ascii="Times New Roman" w:eastAsia="Times New Roman" w:hAnsi="Times New Roman" w:cs="Times New Roman"/>
        </w:rPr>
        <w:t xml:space="preserve"> ПДД РФ. В действиях </w:t>
      </w:r>
      <w:r>
        <w:rPr>
          <w:rFonts w:ascii="Times New Roman" w:eastAsia="Times New Roman" w:hAnsi="Times New Roman" w:cs="Times New Roman"/>
        </w:rPr>
        <w:t>Мурадасилов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содержится признаков уголовно-наказуемого деяния.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11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12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разъяснены.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13" w:history="1">
        <w:r>
          <w:rPr>
            <w:rFonts w:ascii="Times New Roman" w:eastAsia="Times New Roman" w:hAnsi="Times New Roman" w:cs="Times New Roman"/>
            <w:color w:val="0000EE"/>
          </w:rPr>
          <w:t xml:space="preserve">ч. </w:t>
        </w:r>
        <w:r>
          <w:rPr>
            <w:rFonts w:ascii="Times New Roman" w:eastAsia="Times New Roman" w:hAnsi="Times New Roman" w:cs="Times New Roman"/>
            <w:color w:val="0000EE"/>
          </w:rPr>
          <w:t>4</w:t>
        </w:r>
        <w:r>
          <w:rPr>
            <w:rFonts w:ascii="Times New Roman" w:eastAsia="Times New Roman" w:hAnsi="Times New Roman" w:cs="Times New Roman"/>
            <w:color w:val="0000EE"/>
          </w:rPr>
          <w:t xml:space="preserve"> ст. 12.</w:t>
        </w:r>
        <w:r>
          <w:rPr>
            <w:rFonts w:ascii="Times New Roman" w:eastAsia="Times New Roman" w:hAnsi="Times New Roman" w:cs="Times New Roman"/>
            <w:color w:val="0000EE"/>
          </w:rPr>
          <w:t>15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Доводы </w:t>
      </w:r>
      <w:r>
        <w:rPr>
          <w:rFonts w:ascii="Times New Roman" w:eastAsia="Times New Roman" w:hAnsi="Times New Roman" w:cs="Times New Roman"/>
        </w:rPr>
        <w:t>Мурадасилов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вынужденном нарушении им ПДД в целях избежа</w:t>
      </w:r>
      <w:r>
        <w:rPr>
          <w:rFonts w:ascii="Times New Roman" w:eastAsia="Times New Roman" w:hAnsi="Times New Roman" w:cs="Times New Roman"/>
        </w:rPr>
        <w:t>ть</w:t>
      </w:r>
      <w:r>
        <w:rPr>
          <w:rFonts w:ascii="Times New Roman" w:eastAsia="Times New Roman" w:hAnsi="Times New Roman" w:cs="Times New Roman"/>
        </w:rPr>
        <w:t xml:space="preserve"> столкновения с </w:t>
      </w:r>
      <w:r>
        <w:rPr>
          <w:rFonts w:ascii="Times New Roman" w:eastAsia="Times New Roman" w:hAnsi="Times New Roman" w:cs="Times New Roman"/>
        </w:rPr>
        <w:t>впереди остановившемся</w:t>
      </w:r>
      <w:r>
        <w:rPr>
          <w:rFonts w:ascii="Times New Roman" w:eastAsia="Times New Roman" w:hAnsi="Times New Roman" w:cs="Times New Roman"/>
        </w:rPr>
        <w:t xml:space="preserve"> автомобилем</w:t>
      </w:r>
      <w:r>
        <w:rPr>
          <w:rFonts w:ascii="Times New Roman" w:eastAsia="Times New Roman" w:hAnsi="Times New Roman" w:cs="Times New Roman"/>
        </w:rPr>
        <w:t xml:space="preserve">, мировой судья признает несостоятельными, поскольку в силу п. 10.1 Правил дорожного движения, при возникновении опасности для движения, которую водитель в состоянии обнаружить, он должен принять возможные меры к снижению скорости вплоть до остановки транспортного средства.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читывая изложенное</w:t>
      </w:r>
      <w:r>
        <w:rPr>
          <w:rFonts w:ascii="Times New Roman" w:eastAsia="Times New Roman" w:hAnsi="Times New Roman" w:cs="Times New Roman"/>
        </w:rPr>
        <w:t xml:space="preserve"> суд приходит к выводу</w:t>
      </w:r>
      <w:r>
        <w:rPr>
          <w:rFonts w:ascii="Times New Roman" w:eastAsia="Times New Roman" w:hAnsi="Times New Roman" w:cs="Times New Roman"/>
        </w:rPr>
        <w:t xml:space="preserve">, что действия </w:t>
      </w:r>
      <w:r>
        <w:rPr>
          <w:rFonts w:ascii="Times New Roman" w:eastAsia="Times New Roman" w:hAnsi="Times New Roman" w:cs="Times New Roman"/>
        </w:rPr>
        <w:t>Мурадасилов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М.С.</w:t>
      </w:r>
      <w:r>
        <w:rPr>
          <w:rFonts w:ascii="Times New Roman" w:eastAsia="Times New Roman" w:hAnsi="Times New Roman" w:cs="Times New Roman"/>
        </w:rPr>
        <w:t xml:space="preserve"> правильно </w:t>
      </w:r>
      <w:r>
        <w:rPr>
          <w:rFonts w:ascii="Times New Roman" w:eastAsia="Times New Roman" w:hAnsi="Times New Roman" w:cs="Times New Roman"/>
        </w:rPr>
        <w:t>квалифицированы</w:t>
      </w:r>
      <w:r>
        <w:rPr>
          <w:rFonts w:ascii="Times New Roman" w:eastAsia="Times New Roman" w:hAnsi="Times New Roman" w:cs="Times New Roman"/>
        </w:rPr>
        <w:t xml:space="preserve"> сотрудниками ДПС по ч. 4 ст. 12.15 </w:t>
      </w:r>
      <w:r>
        <w:rPr>
          <w:rFonts w:ascii="Times New Roman" w:eastAsia="Times New Roman" w:hAnsi="Times New Roman" w:cs="Times New Roman"/>
        </w:rPr>
        <w:t xml:space="preserve">КоАП РФ, как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t>Мурадасилов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</w:rPr>
        <w:t>мировой судья признает признание вины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</w:t>
      </w:r>
      <w:r>
        <w:rPr>
          <w:rFonts w:ascii="Times New Roman" w:eastAsia="Times New Roman" w:hAnsi="Times New Roman" w:cs="Times New Roman"/>
        </w:rPr>
        <w:t>о ведется производство по делу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обстоятельств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смягчающи</w:t>
      </w:r>
      <w:r>
        <w:rPr>
          <w:rFonts w:ascii="Times New Roman" w:eastAsia="Times New Roman" w:hAnsi="Times New Roman" w:cs="Times New Roman"/>
        </w:rPr>
        <w:t>е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 xml:space="preserve">отсутствие обстоятельств </w:t>
      </w:r>
      <w:r>
        <w:rPr>
          <w:rFonts w:ascii="Times New Roman" w:eastAsia="Times New Roman" w:hAnsi="Times New Roman" w:cs="Times New Roman"/>
        </w:rPr>
        <w:t>отягчающих административную ответственность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и руководствуясь ч. 1 ст. 12.8, ст.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20"/>
        <w:jc w:val="both"/>
      </w:pPr>
      <w:r>
        <w:rPr>
          <w:rStyle w:val="cat-UserDefinedgrp-38rplc-60"/>
          <w:rFonts w:ascii="Times New Roman" w:eastAsia="Times New Roman" w:hAnsi="Times New Roman" w:cs="Times New Roman"/>
          <w:b/>
          <w:bCs/>
        </w:rPr>
        <w:t>мурадасилова м.с.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47rplc-63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</w:t>
      </w:r>
      <w:r>
        <w:rPr>
          <w:rFonts w:ascii="Times New Roman" w:eastAsia="Times New Roman" w:hAnsi="Times New Roman" w:cs="Times New Roman"/>
          <w:b/>
          <w:bCs/>
        </w:rPr>
        <w:t>пять</w:t>
      </w:r>
      <w:r>
        <w:rPr>
          <w:rFonts w:ascii="Times New Roman" w:eastAsia="Times New Roman" w:hAnsi="Times New Roman" w:cs="Times New Roman"/>
          <w:b/>
          <w:bCs/>
        </w:rPr>
        <w:t xml:space="preserve"> тысяч) рублей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46rplc-65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60.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4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5" w:history="1">
        <w:r>
          <w:rPr>
            <w:rFonts w:ascii="Times New Roman" w:eastAsia="Times New Roman" w:hAnsi="Times New Roman" w:cs="Times New Roman"/>
            <w:color w:val="0000EE"/>
          </w:rPr>
          <w:t>главой 12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административных правонарушений, предусмотренных </w:t>
      </w:r>
      <w:hyperlink r:id="rId16" w:history="1">
        <w:r>
          <w:rPr>
            <w:rFonts w:ascii="Times New Roman" w:eastAsia="Times New Roman" w:hAnsi="Times New Roman" w:cs="Times New Roman"/>
            <w:color w:val="0000EE"/>
          </w:rPr>
          <w:t>частью 1.1 статьи 12.1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</w:rPr>
          <w:t>статьей 12.8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8" w:history="1">
        <w:r>
          <w:rPr>
            <w:rFonts w:ascii="Times New Roman" w:eastAsia="Times New Roman" w:hAnsi="Times New Roman" w:cs="Times New Roman"/>
            <w:color w:val="0000EE"/>
          </w:rPr>
          <w:t>частями 6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19" w:history="1">
        <w:r>
          <w:rPr>
            <w:rFonts w:ascii="Times New Roman" w:eastAsia="Times New Roman" w:hAnsi="Times New Roman" w:cs="Times New Roman"/>
            <w:color w:val="0000EE"/>
          </w:rPr>
          <w:t>7 статьи 12.9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</w:rPr>
          <w:t>частью 3 статьи 12.12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1" w:history="1">
        <w:r>
          <w:rPr>
            <w:rFonts w:ascii="Times New Roman" w:eastAsia="Times New Roman" w:hAnsi="Times New Roman" w:cs="Times New Roman"/>
            <w:color w:val="0000EE"/>
          </w:rPr>
          <w:t>частью 5 статьи 12.15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</w:rPr>
          <w:t>частью 3.1 статьи 12.16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</w:rPr>
          <w:t>статьями 12.24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</w:rPr>
          <w:t>12.26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</w:rPr>
          <w:t>частью 3 статьи 12.27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</w:t>
      </w:r>
      <w:r>
        <w:rPr>
          <w:rFonts w:ascii="Times New Roman" w:eastAsia="Times New Roman" w:hAnsi="Times New Roman" w:cs="Times New Roman"/>
          <w:b/>
          <w:bCs/>
        </w:rPr>
        <w:t>не позднее двадцати дней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  <w:r>
        <w:rPr>
          <w:rFonts w:ascii="Times New Roman" w:eastAsia="Times New Roman" w:hAnsi="Times New Roman" w:cs="Times New Roman"/>
        </w:rPr>
        <w:t xml:space="preserve">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26" w:history="1">
        <w:r>
          <w:rPr>
            <w:rFonts w:ascii="Times New Roman" w:eastAsia="Times New Roman" w:hAnsi="Times New Roman" w:cs="Times New Roman"/>
            <w:color w:val="0000EE"/>
          </w:rPr>
          <w:t>главой 30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 В случае, если исполнение постановления о назначении административного штрафа было </w:t>
      </w:r>
      <w:hyperlink r:id="rId27" w:history="1">
        <w:r>
          <w:rPr>
            <w:rFonts w:ascii="Times New Roman" w:eastAsia="Times New Roman" w:hAnsi="Times New Roman" w:cs="Times New Roman"/>
            <w:color w:val="0000EE"/>
          </w:rPr>
          <w:t>отсрочено либо рассрочено</w:t>
        </w:r>
      </w:hyperlink>
      <w:r>
        <w:rPr>
          <w:rFonts w:ascii="Times New Roman" w:eastAsia="Times New Roman" w:hAnsi="Times New Roman" w:cs="Times New Roman"/>
        </w:rPr>
        <w:t xml:space="preserve">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7">
    <w:name w:val="cat-UserDefined grp-38 rplc-7"/>
    <w:basedOn w:val="DefaultParagraphFont"/>
  </w:style>
  <w:style w:type="character" w:customStyle="1" w:styleId="cat-UserDefinedgrp-37rplc-10">
    <w:name w:val="cat-UserDefined grp-37 rplc-10"/>
    <w:basedOn w:val="DefaultParagraphFont"/>
  </w:style>
  <w:style w:type="character" w:customStyle="1" w:styleId="cat-UserDefinedgrp-39rplc-15">
    <w:name w:val="cat-UserDefined grp-39 rplc-15"/>
    <w:basedOn w:val="DefaultParagraphFont"/>
  </w:style>
  <w:style w:type="character" w:customStyle="1" w:styleId="cat-UserDefinedgrp-40rplc-18">
    <w:name w:val="cat-UserDefined grp-40 rplc-18"/>
    <w:basedOn w:val="DefaultParagraphFont"/>
  </w:style>
  <w:style w:type="character" w:customStyle="1" w:styleId="cat-UserDefinedgrp-41rplc-20">
    <w:name w:val="cat-UserDefined grp-41 rplc-20"/>
    <w:basedOn w:val="DefaultParagraphFont"/>
  </w:style>
  <w:style w:type="character" w:customStyle="1" w:styleId="cat-UserDefinedgrp-42rplc-23">
    <w:name w:val="cat-UserDefined grp-42 rplc-23"/>
    <w:basedOn w:val="DefaultParagraphFont"/>
  </w:style>
  <w:style w:type="character" w:customStyle="1" w:styleId="cat-UserDefinedgrp-43rplc-24">
    <w:name w:val="cat-UserDefined grp-43 rplc-24"/>
    <w:basedOn w:val="DefaultParagraphFont"/>
  </w:style>
  <w:style w:type="character" w:customStyle="1" w:styleId="cat-UserDefinedgrp-44rplc-26">
    <w:name w:val="cat-UserDefined grp-44 rplc-26"/>
    <w:basedOn w:val="DefaultParagraphFont"/>
  </w:style>
  <w:style w:type="character" w:customStyle="1" w:styleId="cat-UserDefinedgrp-45rplc-27">
    <w:name w:val="cat-UserDefined grp-45 rplc-27"/>
    <w:basedOn w:val="DefaultParagraphFont"/>
  </w:style>
  <w:style w:type="character" w:customStyle="1" w:styleId="cat-UserDefinedgrp-48rplc-33">
    <w:name w:val="cat-UserDefined grp-48 rplc-33"/>
    <w:basedOn w:val="DefaultParagraphFont"/>
  </w:style>
  <w:style w:type="character" w:customStyle="1" w:styleId="cat-UserDefinedgrp-49rplc-36">
    <w:name w:val="cat-UserDefined grp-49 rplc-36"/>
    <w:basedOn w:val="DefaultParagraphFont"/>
  </w:style>
  <w:style w:type="character" w:customStyle="1" w:styleId="cat-UserDefinedgrp-41rplc-38">
    <w:name w:val="cat-UserDefined grp-41 rplc-38"/>
    <w:basedOn w:val="DefaultParagraphFont"/>
  </w:style>
  <w:style w:type="character" w:customStyle="1" w:styleId="cat-UserDefinedgrp-38rplc-60">
    <w:name w:val="cat-UserDefined grp-38 rplc-60"/>
    <w:basedOn w:val="DefaultParagraphFont"/>
  </w:style>
  <w:style w:type="character" w:customStyle="1" w:styleId="cat-UserDefinedgrp-47rplc-63">
    <w:name w:val="cat-UserDefined grp-47 rplc-63"/>
    <w:basedOn w:val="DefaultParagraphFont"/>
  </w:style>
  <w:style w:type="character" w:customStyle="1" w:styleId="cat-UserDefinedgrp-46rplc-65">
    <w:name w:val="cat-UserDefined grp-46 rplc-6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C0B101E24pA35G" TargetMode="External" /><Relationship Id="rId11" Type="http://schemas.openxmlformats.org/officeDocument/2006/relationships/hyperlink" Target="consultantplus://offline/ref=3E94ABAF9D18BF72601A4E2ADA15DA5BC003B83D309BE5C1F4B1B1E98D72CB1536421C6C0B10182CpA3FG" TargetMode="External" /><Relationship Id="rId12" Type="http://schemas.openxmlformats.org/officeDocument/2006/relationships/hyperlink" Target="consultantplus://offline/ref=3E94ABAF9D18BF72601A4E2ADA15DA5BC30DBF393FC9B2C3A5E4BFEC852283057807116D0A1Bp13DG" TargetMode="External" /><Relationship Id="rId13" Type="http://schemas.openxmlformats.org/officeDocument/2006/relationships/hyperlink" Target="consultantplus://offline/ref=3E94ABAF9D18BF72601A4E2ADA15DA5BC003B83D309BE5C1F4B1B1E98D72CB1536421C690810p13BG" TargetMode="External" /><Relationship Id="rId14" Type="http://schemas.openxmlformats.org/officeDocument/2006/relationships/hyperlink" Target="consultantplus://offline/ref=A6FCBBA40B09A4FB587F1D177046B1E8FF004B6BE32C0A0D2F12F857B125754DDF01FB3D707ECDB108R0G" TargetMode="External" /><Relationship Id="rId15" Type="http://schemas.openxmlformats.org/officeDocument/2006/relationships/hyperlink" Target="consultantplus://offline/ref=166E3F3B237EE3EF50EE53DB683C2C145DD4A399A85B55E46029BB037638D1E85DFA33E24D5EA71C4D2AC0EA7BC8B1139BD5B894E14D6F88o9k0G" TargetMode="External" /><Relationship Id="rId16" Type="http://schemas.openxmlformats.org/officeDocument/2006/relationships/hyperlink" Target="consultantplus://offline/ref=166E3F3B237EE3EF50EE53DB683C2C145DD4A399A85B55E46029BB037638D1E85DFA33E74F5BAB161C70D0EE329FBF0F98CFA692FF4Do6kFG" TargetMode="External" /><Relationship Id="rId17" Type="http://schemas.openxmlformats.org/officeDocument/2006/relationships/hyperlink" Target="consultantplus://offline/ref=166E3F3B237EE3EF50EE53DB683C2C145DD4A399A85B55E46029BB037638D1E85DFA33E74F59AE161C70D0EE329FBF0F98CFA692FF4Do6kFG" TargetMode="External" /><Relationship Id="rId18" Type="http://schemas.openxmlformats.org/officeDocument/2006/relationships/hyperlink" Target="consultantplus://offline/ref=166E3F3B237EE3EF50EE53DB683C2C145DD4A399A85B55E46029BB037638D1E85DFA33E74F56AB161C70D0EE329FBF0F98CFA692FF4Do6kFG" TargetMode="External" /><Relationship Id="rId19" Type="http://schemas.openxmlformats.org/officeDocument/2006/relationships/hyperlink" Target="consultantplus://offline/ref=166E3F3B237EE3EF50EE53DB683C2C145DD4A399A85B55E46029BB037638D1E85DFA33E74F56A9161C70D0EE329FBF0F98CFA692FF4Do6k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166E3F3B237EE3EF50EE53DB683C2C145DD4A399A85B55E46029BB037638D1E85DFA33E74F57AA161C70D0EE329FBF0F98CFA692FF4Do6kFG" TargetMode="External" /><Relationship Id="rId21" Type="http://schemas.openxmlformats.org/officeDocument/2006/relationships/hyperlink" Target="consultantplus://offline/ref=166E3F3B237EE3EF50EE53DB683C2C145DD4A399A85B55E46029BB037638D1E85DFA33E0455DA7161C70D0EE329FBF0F98CFA692FF4Do6kFG" TargetMode="External" /><Relationship Id="rId22" Type="http://schemas.openxmlformats.org/officeDocument/2006/relationships/hyperlink" Target="consultantplus://offline/ref=166E3F3B237EE3EF50EE53DB683C2C145DD4A399A85B55E46029BB037638D1E85DFA33E0455AAF161C70D0EE329FBF0F98CFA692FF4Do6kFG" TargetMode="External" /><Relationship Id="rId23" Type="http://schemas.openxmlformats.org/officeDocument/2006/relationships/hyperlink" Target="consultantplus://offline/ref=166E3F3B237EE3EF50EE53DB683C2C145DD4A399A85B55E46029BB037638D1E85DFA33E64D5EA5491965C1B63D9EA2119CD5BA90FDo4kFG" TargetMode="External" /><Relationship Id="rId24" Type="http://schemas.openxmlformats.org/officeDocument/2006/relationships/hyperlink" Target="consultantplus://offline/ref=166E3F3B237EE3EF50EE53DB683C2C145DD4A399A85B55E46029BB037638D1E85DFA33E74E5FA7161C70D0EE329FBF0F98CFA692FF4Do6kFG" TargetMode="External" /><Relationship Id="rId25" Type="http://schemas.openxmlformats.org/officeDocument/2006/relationships/hyperlink" Target="consultantplus://offline/ref=166E3F3B237EE3EF50EE53DB683C2C145DD4A399A85B55E46029BB037638D1E85DFA33E1485DA8161C70D0EE329FBF0F98CFA692FF4Do6kFG" TargetMode="External" /><Relationship Id="rId26" Type="http://schemas.openxmlformats.org/officeDocument/2006/relationships/hyperlink" Target="consultantplus://offline/ref=166E3F3B237EE3EF50EE53DB683C2C145DD4A399A85B55E46029BB037638D1E85DFA33E24D5CA61C402AC0EA7BC8B1139BD5B894E14D6F88o9k0G" TargetMode="External" /><Relationship Id="rId27" Type="http://schemas.openxmlformats.org/officeDocument/2006/relationships/hyperlink" Target="consultantplus://offline/ref=166E3F3B237EE3EF50EE53DB683C2C145DD4A399A85B55E46029BB037638D1E85DFA33E24D5CA71D4C2AC0EA7BC8B1139BD5B894E14D6F88o9k0G" TargetMode="Externa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8019F153AAFCFBBF36E5C8FFC8A864B6648D67FD79A5C86666CF96A84A3BEC41E5B0D7B6A8C25796E59DCDDF48F724498BAEE552D1D1D4Et326F" TargetMode="External" /><Relationship Id="rId5" Type="http://schemas.openxmlformats.org/officeDocument/2006/relationships/hyperlink" Target="consultantplus://offline/ref=48019F153AAFCFBBF36E5C8FFC8A864B6648D67FD79A5C86666CF96A84A3BEC41E5B0D7B6A8C257E6F59DCDDF48F724498BAEE552D1D1D4Et326F" TargetMode="External" /><Relationship Id="rId6" Type="http://schemas.openxmlformats.org/officeDocument/2006/relationships/hyperlink" Target="consultantplus://offline/ref=48019F153AAFCFBBF36E5C8FFC8A864B6648D67FD79A5C86666CF96A84A3BEC41E5B0D796D8B2E2B3B16DD81B0D2614591BAED5432t126F" TargetMode="External" /><Relationship Id="rId7" Type="http://schemas.openxmlformats.org/officeDocument/2006/relationships/hyperlink" Target="consultantplus://offline/ref=90FAB40ED2194D1DFC1A079EE3FA2227859075E4DD9D69CB9A9CC737A393475BC09BFF7C3CD0831BB426B4E3D35D7BB67E2BA641BBqDzAH" TargetMode="External" /><Relationship Id="rId8" Type="http://schemas.openxmlformats.org/officeDocument/2006/relationships/hyperlink" Target="consultantplus://offline/ref=90FAB40ED2194D1DFC1A079EE3FA2227859075E4DD9D69CB9A9CC737A393475BC09BFF7C3CD4831BB426B4E3D35D7BB67E2BA641BBqDzAH" TargetMode="External" /><Relationship Id="rId9" Type="http://schemas.openxmlformats.org/officeDocument/2006/relationships/hyperlink" Target="consultantplus://offline/ref=90FAB40ED2194D1DFC1A079EE3FA2227859075E4DD9D69CB9A9CC737A393475BC09BFF7B35D6831BB426B4E3D35D7BB67E2BA641BBqDzAH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