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0491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Маевской Светланы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Маевская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минут, находясь по адресу </w:t>
      </w:r>
      <w:r>
        <w:rPr>
          <w:rStyle w:val="cat-UserDefinedgrp-3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причинил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побои </w:t>
      </w:r>
      <w:r>
        <w:rPr>
          <w:rFonts w:ascii="Times New Roman" w:eastAsia="Times New Roman" w:hAnsi="Times New Roman" w:cs="Times New Roman"/>
        </w:rPr>
        <w:t>Маевск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Р.Л.</w:t>
      </w:r>
      <w:r>
        <w:rPr>
          <w:rFonts w:ascii="Times New Roman" w:eastAsia="Times New Roman" w:hAnsi="Times New Roman" w:cs="Times New Roman"/>
        </w:rPr>
        <w:t>, а именно нанес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несколько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палкой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голове и руке Маевского Р.Л.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испытал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Маевская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факт причинения телесных повреждений не отрицал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Маевск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сообщил, что в настоящее время претензий к </w:t>
      </w:r>
      <w:r>
        <w:rPr>
          <w:rFonts w:ascii="Times New Roman" w:eastAsia="Times New Roman" w:hAnsi="Times New Roman" w:cs="Times New Roman"/>
        </w:rPr>
        <w:t>Маевск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имеет, также пояснил, что за медицинской помощью не обращался.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Маевской С.В.</w:t>
      </w:r>
      <w:r>
        <w:rPr>
          <w:rFonts w:ascii="Times New Roman" w:eastAsia="Times New Roman" w:hAnsi="Times New Roman" w:cs="Times New Roman"/>
        </w:rPr>
        <w:t xml:space="preserve">, потерпевшего </w:t>
      </w:r>
      <w:r>
        <w:rPr>
          <w:rFonts w:ascii="Times New Roman" w:eastAsia="Times New Roman" w:hAnsi="Times New Roman" w:cs="Times New Roman"/>
        </w:rPr>
        <w:t>Маевск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Маевской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</w:t>
      </w:r>
      <w:r>
        <w:rPr>
          <w:rFonts w:ascii="Times New Roman" w:eastAsia="Times New Roman" w:hAnsi="Times New Roman" w:cs="Times New Roman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Маевской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033059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>письменными объяснениями Маевской С.В. от 12.02.2022 и от 21.02.2022г.; протоколом принятия устного заявления от 12.02.2022; письменными объяснениями Маевского Р.Л. от 12.02.2022.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Маевской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Маевской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Маевской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Маевской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 и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Маевской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Маевск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Маевск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Светлан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Владимировн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6rplc-4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6rplc-44">
    <w:name w:val="cat-UserDefined grp-3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