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№ 5-55-87/2022</w:t>
      </w:r>
    </w:p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91МS0055-01-2022-000561-89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30 марта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ст.12.24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Селимова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Веби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Рефатовича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9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Селимов</w:t>
      </w:r>
      <w:r>
        <w:rPr>
          <w:rFonts w:ascii="Times New Roman" w:eastAsia="Times New Roman" w:hAnsi="Times New Roman" w:cs="Times New Roman"/>
        </w:rPr>
        <w:t xml:space="preserve"> В.Р.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на</w:t>
      </w:r>
      <w:r>
        <w:rPr>
          <w:rFonts w:ascii="Times New Roman" w:eastAsia="Times New Roman" w:hAnsi="Times New Roman" w:cs="Times New Roman"/>
        </w:rPr>
        <w:t xml:space="preserve">ходясь на автодороге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1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управляя транспортным средством – автомобилем «</w:t>
      </w:r>
      <w:r>
        <w:rPr>
          <w:rStyle w:val="cat-UserDefinedgrp-52rplc-22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с государственным регистрационным знаком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3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(1)</w:t>
      </w:r>
      <w:r>
        <w:rPr>
          <w:rFonts w:ascii="Times New Roman" w:eastAsia="Times New Roman" w:hAnsi="Times New Roman" w:cs="Times New Roman"/>
        </w:rPr>
        <w:t xml:space="preserve"> ПДД РФ, </w:t>
      </w:r>
      <w:r>
        <w:rPr>
          <w:rFonts w:ascii="Times New Roman" w:eastAsia="Times New Roman" w:hAnsi="Times New Roman" w:cs="Times New Roman"/>
        </w:rPr>
        <w:t>выехал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</w:rPr>
        <w:t xml:space="preserve">, где </w:t>
      </w:r>
      <w:r>
        <w:rPr>
          <w:rFonts w:ascii="Times New Roman" w:eastAsia="Times New Roman" w:hAnsi="Times New Roman" w:cs="Times New Roman"/>
        </w:rPr>
        <w:t xml:space="preserve">допустил столкновение с двигавшимся во встречном направлении транспортным средством – </w:t>
      </w:r>
      <w:r>
        <w:rPr>
          <w:rFonts w:ascii="Times New Roman" w:eastAsia="Times New Roman" w:hAnsi="Times New Roman" w:cs="Times New Roman"/>
        </w:rPr>
        <w:t xml:space="preserve">автомобилем </w:t>
      </w:r>
      <w:r>
        <w:rPr>
          <w:rStyle w:val="cat-UserDefinedgrp-54rplc-25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государственным регистрационным</w:t>
      </w:r>
      <w:r>
        <w:rPr>
          <w:rFonts w:ascii="Times New Roman" w:eastAsia="Times New Roman" w:hAnsi="Times New Roman" w:cs="Times New Roman"/>
        </w:rPr>
        <w:t xml:space="preserve"> знаком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8rplc-2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под управлением </w:t>
      </w:r>
      <w:r>
        <w:rPr>
          <w:rStyle w:val="cat-UserDefinedgrp-5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56rplc-3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результате чего</w:t>
      </w:r>
      <w:r>
        <w:rPr>
          <w:rFonts w:ascii="Times New Roman" w:eastAsia="Times New Roman" w:hAnsi="Times New Roman" w:cs="Times New Roman"/>
        </w:rPr>
        <w:t xml:space="preserve"> пассажир </w:t>
      </w:r>
      <w:r>
        <w:rPr>
          <w:rFonts w:ascii="Times New Roman" w:eastAsia="Times New Roman" w:hAnsi="Times New Roman" w:cs="Times New Roman"/>
        </w:rPr>
        <w:t>автомобил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Style w:val="cat-UserDefinedgrp-57rplc-3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г.р.з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9rplc-3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UserDefinedgrp-61rplc-37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60rplc-3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получила телесные поврежден</w:t>
      </w:r>
      <w:r>
        <w:rPr>
          <w:rFonts w:ascii="Times New Roman" w:eastAsia="Times New Roman" w:hAnsi="Times New Roman" w:cs="Times New Roman"/>
        </w:rPr>
        <w:t xml:space="preserve">ия, </w:t>
      </w:r>
      <w:r>
        <w:rPr>
          <w:rFonts w:ascii="Times New Roman" w:eastAsia="Times New Roman" w:hAnsi="Times New Roman" w:cs="Times New Roman"/>
        </w:rPr>
        <w:t xml:space="preserve">которые согласно заключению эксперта № 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относятся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повреждениям</w:t>
      </w:r>
      <w:r>
        <w:rPr>
          <w:rFonts w:ascii="Times New Roman" w:eastAsia="Times New Roman" w:hAnsi="Times New Roman" w:cs="Times New Roman"/>
        </w:rPr>
        <w:t xml:space="preserve"> причинившим легкий вред здоровью</w:t>
      </w:r>
      <w:r>
        <w:rPr>
          <w:rFonts w:ascii="Times New Roman" w:eastAsia="Times New Roman" w:hAnsi="Times New Roman" w:cs="Times New Roman"/>
        </w:rPr>
        <w:t xml:space="preserve"> человека</w:t>
      </w:r>
      <w:r>
        <w:rPr>
          <w:rFonts w:ascii="Times New Roman" w:eastAsia="Times New Roman" w:hAnsi="Times New Roman" w:cs="Times New Roman"/>
        </w:rPr>
        <w:t>, что влечет ответственность по ч. 1 ст. 12.24 КоАП РФ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62rplc-42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с государственным регистрационным знаком </w:t>
      </w:r>
      <w:r>
        <w:rPr>
          <w:rStyle w:val="cat-UserDefinedgrp-63rplc-4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UserDefinedgrp-64rplc-46"/>
          <w:rFonts w:ascii="Times New Roman" w:eastAsia="Times New Roman" w:hAnsi="Times New Roman" w:cs="Times New Roman"/>
        </w:rPr>
        <w:t>фио1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Селимов</w:t>
      </w:r>
      <w:r>
        <w:rPr>
          <w:rFonts w:ascii="Times New Roman" w:eastAsia="Times New Roman" w:hAnsi="Times New Roman" w:cs="Times New Roman"/>
        </w:rPr>
        <w:t xml:space="preserve"> В.Р.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судом надлежащим образом, предоставил суду ходатайство о рассмотрении дела без его участия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65rplc-49"/>
          <w:rFonts w:ascii="Times New Roman" w:eastAsia="Times New Roman" w:hAnsi="Times New Roman" w:cs="Times New Roman"/>
        </w:rPr>
        <w:t>фио2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, также </w:t>
      </w:r>
      <w:r>
        <w:rPr>
          <w:rFonts w:ascii="Times New Roman" w:eastAsia="Times New Roman" w:hAnsi="Times New Roman" w:cs="Times New Roman"/>
        </w:rPr>
        <w:t>не явилась, о причинах неявки суду не сообщила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</w:t>
      </w:r>
      <w:r>
        <w:rPr>
          <w:rFonts w:ascii="Times New Roman" w:eastAsia="Times New Roman" w:hAnsi="Times New Roman" w:cs="Times New Roman"/>
        </w:rPr>
        <w:t xml:space="preserve">к выводу о наличии в действиях </w:t>
      </w:r>
      <w:r>
        <w:rPr>
          <w:rStyle w:val="cat-UserDefinedgrp-66rplc-50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состава административного правонарушения, предусмотренном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Единый порядок дорожного движения на территории Российской Федерации регулируется Правилами дорожного движения, утвержденными Постановлением Совета Министров Правительства Российской Федерации от 23 октября 1993 года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1090.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пунктов 1.3 и 1.5 Правил дорожного движения Российской Федерации,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сигналами, и должны действовать таким образом, чтобы не создавать опасности для движения и не причинять вреда.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 </w:t>
      </w:r>
      <w:r>
        <w:rPr>
          <w:rFonts w:ascii="Times New Roman" w:eastAsia="Times New Roman" w:hAnsi="Times New Roman" w:cs="Times New Roman"/>
        </w:rPr>
        <w:t>9.1(1)</w:t>
      </w:r>
      <w:r>
        <w:rPr>
          <w:rFonts w:ascii="Times New Roman" w:eastAsia="Times New Roman" w:hAnsi="Times New Roman" w:cs="Times New Roman"/>
        </w:rPr>
        <w:t xml:space="preserve"> ПДД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разметкой 1.1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 или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разметкой 1.11</w:t>
        </w:r>
      </w:hyperlink>
      <w:r>
        <w:rPr>
          <w:rFonts w:ascii="Times New Roman" w:eastAsia="Times New Roman" w:hAnsi="Times New Roman" w:cs="Times New Roman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Пунктом 1.6 Правил дорожного движения предусмотрено, что лица, нарушившие Правила, несут ответственность в соответствии с действующим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статьи 12.24 КоАП РФ </w:t>
      </w:r>
      <w:r>
        <w:rPr>
          <w:rFonts w:ascii="Times New Roman" w:eastAsia="Times New Roman" w:hAnsi="Times New Roman" w:cs="Times New Roman"/>
        </w:rPr>
        <w:t xml:space="preserve">нарушение </w:t>
      </w:r>
      <w:r>
        <w:rPr>
          <w:rFonts w:ascii="Times New Roman" w:eastAsia="Times New Roman" w:hAnsi="Times New Roman" w:cs="Times New Roman"/>
        </w:rPr>
        <w:t xml:space="preserve">Правил дорожного движения или правил эксплуатации транспортного средства, повлекшее причинение </w:t>
      </w:r>
      <w:r>
        <w:rPr>
          <w:rFonts w:ascii="Times New Roman" w:eastAsia="Times New Roman" w:hAnsi="Times New Roman" w:cs="Times New Roman"/>
        </w:rPr>
        <w:t>легкого вреда здоровью</w:t>
      </w:r>
      <w:r>
        <w:rPr>
          <w:rFonts w:ascii="Times New Roman" w:eastAsia="Times New Roman" w:hAnsi="Times New Roman" w:cs="Times New Roman"/>
        </w:rPr>
        <w:t xml:space="preserve"> потерпевшего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является административным правонарушением, за которое предусмотрена административная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Селимова</w:t>
      </w:r>
      <w:r>
        <w:rPr>
          <w:rFonts w:ascii="Times New Roman" w:eastAsia="Times New Roman" w:hAnsi="Times New Roman" w:cs="Times New Roman"/>
        </w:rPr>
        <w:t xml:space="preserve"> Р.М.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12.24 КоАП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154656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протокола осмотра места совершения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 77 МР 00717</w:t>
      </w:r>
      <w:r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</w:t>
      </w:r>
      <w:r>
        <w:rPr>
          <w:rFonts w:ascii="Times New Roman" w:eastAsia="Times New Roman" w:hAnsi="Times New Roman" w:cs="Times New Roman"/>
        </w:rPr>
        <w:t>схем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места </w:t>
      </w:r>
      <w:r>
        <w:rPr>
          <w:rFonts w:ascii="Times New Roman" w:eastAsia="Times New Roman" w:hAnsi="Times New Roman" w:cs="Times New Roman"/>
        </w:rPr>
        <w:t xml:space="preserve">дорожно-транспортного </w:t>
      </w:r>
      <w:r>
        <w:rPr>
          <w:rFonts w:ascii="Times New Roman" w:eastAsia="Times New Roman" w:hAnsi="Times New Roman" w:cs="Times New Roman"/>
        </w:rPr>
        <w:t xml:space="preserve">происшествия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.2021г.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</w:t>
      </w:r>
      <w:r>
        <w:rPr>
          <w:rFonts w:ascii="Times New Roman" w:eastAsia="Times New Roman" w:hAnsi="Times New Roman" w:cs="Times New Roman"/>
        </w:rPr>
        <w:t>письменны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Дебренюка</w:t>
      </w:r>
      <w:r>
        <w:rPr>
          <w:rFonts w:ascii="Times New Roman" w:eastAsia="Times New Roman" w:hAnsi="Times New Roman" w:cs="Times New Roman"/>
        </w:rPr>
        <w:t xml:space="preserve"> Я.В</w:t>
      </w:r>
      <w:r>
        <w:rPr>
          <w:rFonts w:ascii="Times New Roman" w:eastAsia="Times New Roman" w:hAnsi="Times New Roman" w:cs="Times New Roman"/>
        </w:rPr>
        <w:t xml:space="preserve">. о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.2021г.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письменных объяснений </w:t>
      </w:r>
      <w:r>
        <w:rPr>
          <w:rFonts w:ascii="Times New Roman" w:eastAsia="Times New Roman" w:hAnsi="Times New Roman" w:cs="Times New Roman"/>
        </w:rPr>
        <w:t>Селимова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</w:t>
      </w:r>
      <w:r>
        <w:rPr>
          <w:rFonts w:ascii="Times New Roman" w:eastAsia="Times New Roman" w:hAnsi="Times New Roman" w:cs="Times New Roman"/>
        </w:rPr>
        <w:t>Р.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 письменных объяснений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Селимов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Р.М.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</w:t>
      </w:r>
      <w:r>
        <w:rPr>
          <w:rFonts w:ascii="Times New Roman" w:eastAsia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освидетельствовани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61 АА </w:t>
      </w:r>
      <w:r>
        <w:rPr>
          <w:rFonts w:ascii="Times New Roman" w:eastAsia="Times New Roman" w:hAnsi="Times New Roman" w:cs="Times New Roman"/>
        </w:rPr>
        <w:t>140423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.2021г.,</w:t>
      </w:r>
      <w:r>
        <w:rPr>
          <w:rFonts w:ascii="Times New Roman" w:eastAsia="Times New Roman" w:hAnsi="Times New Roman" w:cs="Times New Roman"/>
        </w:rPr>
        <w:t xml:space="preserve"> из которого следует, что у </w:t>
      </w:r>
      <w:r>
        <w:rPr>
          <w:rFonts w:ascii="Times New Roman" w:eastAsia="Times New Roman" w:hAnsi="Times New Roman" w:cs="Times New Roman"/>
        </w:rPr>
        <w:t>Дебренюка</w:t>
      </w:r>
      <w:r>
        <w:rPr>
          <w:rFonts w:ascii="Times New Roman" w:eastAsia="Times New Roman" w:hAnsi="Times New Roman" w:cs="Times New Roman"/>
        </w:rPr>
        <w:t xml:space="preserve"> Я.В.</w:t>
      </w:r>
      <w:r>
        <w:rPr>
          <w:rFonts w:ascii="Times New Roman" w:eastAsia="Times New Roman" w:hAnsi="Times New Roman" w:cs="Times New Roman"/>
        </w:rPr>
        <w:t xml:space="preserve"> состояние </w:t>
      </w:r>
      <w:r>
        <w:rPr>
          <w:rFonts w:ascii="Times New Roman" w:eastAsia="Times New Roman" w:hAnsi="Times New Roman" w:cs="Times New Roman"/>
        </w:rPr>
        <w:t xml:space="preserve">алкогольного </w:t>
      </w:r>
      <w:r>
        <w:rPr>
          <w:rFonts w:ascii="Times New Roman" w:eastAsia="Times New Roman" w:hAnsi="Times New Roman" w:cs="Times New Roman"/>
        </w:rPr>
        <w:t>опьянения не установлено;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 постановления об отказе в возбуждении уголовного дела от 01.03.2022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Селимова</w:t>
      </w:r>
      <w:r>
        <w:rPr>
          <w:rFonts w:ascii="Times New Roman" w:eastAsia="Times New Roman" w:hAnsi="Times New Roman" w:cs="Times New Roman"/>
        </w:rPr>
        <w:t xml:space="preserve"> В.Р.;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</w:t>
      </w:r>
      <w:r>
        <w:rPr>
          <w:rFonts w:ascii="Times New Roman" w:eastAsia="Times New Roman" w:hAnsi="Times New Roman" w:cs="Times New Roman"/>
        </w:rPr>
        <w:t>заключени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эксперта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согласно </w:t>
      </w:r>
      <w:r>
        <w:rPr>
          <w:rFonts w:ascii="Times New Roman" w:eastAsia="Times New Roman" w:hAnsi="Times New Roman" w:cs="Times New Roman"/>
        </w:rPr>
        <w:t>которому</w:t>
      </w:r>
      <w:r>
        <w:rPr>
          <w:rFonts w:ascii="Times New Roman" w:eastAsia="Times New Roman" w:hAnsi="Times New Roman" w:cs="Times New Roman"/>
        </w:rPr>
        <w:t xml:space="preserve"> телесные повреждения, обнаруженные у </w:t>
      </w:r>
      <w:r>
        <w:rPr>
          <w:rFonts w:ascii="Times New Roman" w:eastAsia="Times New Roman" w:hAnsi="Times New Roman" w:cs="Times New Roman"/>
        </w:rPr>
        <w:t>Селимовой</w:t>
      </w:r>
      <w:r>
        <w:rPr>
          <w:rFonts w:ascii="Times New Roman" w:eastAsia="Times New Roman" w:hAnsi="Times New Roman" w:cs="Times New Roman"/>
        </w:rPr>
        <w:t xml:space="preserve"> Р.М. </w:t>
      </w:r>
      <w:r>
        <w:rPr>
          <w:rFonts w:ascii="Times New Roman" w:eastAsia="Times New Roman" w:hAnsi="Times New Roman" w:cs="Times New Roman"/>
        </w:rPr>
        <w:t xml:space="preserve">в виде </w:t>
      </w:r>
      <w:r>
        <w:rPr>
          <w:rFonts w:ascii="Times New Roman" w:eastAsia="Times New Roman" w:hAnsi="Times New Roman" w:cs="Times New Roman"/>
        </w:rPr>
        <w:t xml:space="preserve">сотрясения головного мозга, ушибленной раны головы, дисторсии шейного отдела позвоночника, </w:t>
      </w:r>
      <w:r>
        <w:rPr>
          <w:rFonts w:ascii="Times New Roman" w:eastAsia="Times New Roman" w:hAnsi="Times New Roman" w:cs="Times New Roman"/>
        </w:rPr>
        <w:t xml:space="preserve">повлекшие </w:t>
      </w:r>
      <w:r>
        <w:rPr>
          <w:rFonts w:ascii="Times New Roman" w:eastAsia="Times New Roman" w:hAnsi="Times New Roman" w:cs="Times New Roman"/>
        </w:rPr>
        <w:t>кратковременное</w:t>
      </w:r>
      <w:r>
        <w:rPr>
          <w:rFonts w:ascii="Times New Roman" w:eastAsia="Times New Roman" w:hAnsi="Times New Roman" w:cs="Times New Roman"/>
        </w:rPr>
        <w:t xml:space="preserve"> расстройство здоровья, </w:t>
      </w:r>
      <w:r>
        <w:rPr>
          <w:rFonts w:ascii="Times New Roman" w:eastAsia="Times New Roman" w:hAnsi="Times New Roman" w:cs="Times New Roman"/>
        </w:rPr>
        <w:t xml:space="preserve">до </w:t>
      </w:r>
      <w:r>
        <w:rPr>
          <w:rFonts w:ascii="Times New Roman" w:eastAsia="Times New Roman" w:hAnsi="Times New Roman" w:cs="Times New Roman"/>
        </w:rPr>
        <w:t xml:space="preserve">21 дня, являются повреждениями, причинившими </w:t>
      </w:r>
      <w:r>
        <w:rPr>
          <w:rFonts w:ascii="Times New Roman" w:eastAsia="Times New Roman" w:hAnsi="Times New Roman" w:cs="Times New Roman"/>
        </w:rPr>
        <w:t>легкий</w:t>
      </w:r>
      <w:r>
        <w:rPr>
          <w:rFonts w:ascii="Times New Roman" w:eastAsia="Times New Roman" w:hAnsi="Times New Roman" w:cs="Times New Roman"/>
        </w:rPr>
        <w:t xml:space="preserve"> вред здоровью человека.</w:t>
      </w:r>
      <w:r>
        <w:rPr>
          <w:rFonts w:ascii="Times New Roman" w:eastAsia="Times New Roman" w:hAnsi="Times New Roman" w:cs="Times New Roman"/>
        </w:rPr>
        <w:t xml:space="preserve"> Указанные </w:t>
      </w:r>
      <w:r>
        <w:rPr>
          <w:rFonts w:ascii="Times New Roman" w:eastAsia="Times New Roman" w:hAnsi="Times New Roman" w:cs="Times New Roman"/>
        </w:rPr>
        <w:t>телесные повреждения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могли образоваться от воздействия твер</w:t>
      </w:r>
      <w:r>
        <w:rPr>
          <w:rFonts w:ascii="Times New Roman" w:eastAsia="Times New Roman" w:hAnsi="Times New Roman" w:cs="Times New Roman"/>
        </w:rPr>
        <w:t>дых тупых предметов или при ударе о таковые, какими могли быть выступающие части салона автомобиля при ДТП, возможно в срок 29.11.2021.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 суда отсутствуют основания подвергать сомнению достоверность сведений, изложенных в перечисленных документах, поскольку представленные доказательства получены с соблюдением закона, согласуются между собой и дополняют друг друга по фактическим обстоятельствам, имеющим значение для разрешения вопроса о виновности </w:t>
      </w:r>
      <w:r>
        <w:rPr>
          <w:rFonts w:ascii="Times New Roman" w:eastAsia="Times New Roman" w:hAnsi="Times New Roman" w:cs="Times New Roman"/>
        </w:rPr>
        <w:t>Селимова</w:t>
      </w:r>
      <w:r>
        <w:rPr>
          <w:rFonts w:ascii="Times New Roman" w:eastAsia="Times New Roman" w:hAnsi="Times New Roman" w:cs="Times New Roman"/>
        </w:rPr>
        <w:t xml:space="preserve"> В.Р.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смысла ст. 26.1 и 26.2 КоАП РФ,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Причинение вреда здоровью </w:t>
      </w:r>
      <w:r>
        <w:rPr>
          <w:rFonts w:ascii="Times New Roman" w:eastAsia="Times New Roman" w:hAnsi="Times New Roman" w:cs="Times New Roman"/>
        </w:rPr>
        <w:t>Селимов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Р.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 находится в прямой причинно-следственной связи с действиями водителя </w:t>
      </w:r>
      <w:r>
        <w:rPr>
          <w:rFonts w:ascii="Times New Roman" w:eastAsia="Times New Roman" w:hAnsi="Times New Roman" w:cs="Times New Roman"/>
        </w:rPr>
        <w:t>Селимова</w:t>
      </w:r>
      <w:r>
        <w:rPr>
          <w:rFonts w:ascii="Times New Roman" w:eastAsia="Times New Roman" w:hAnsi="Times New Roman" w:cs="Times New Roman"/>
        </w:rPr>
        <w:t xml:space="preserve"> В.Р.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суд считает, что вина </w:t>
      </w:r>
      <w:r>
        <w:rPr>
          <w:rFonts w:ascii="Times New Roman" w:eastAsia="Times New Roman" w:hAnsi="Times New Roman" w:cs="Times New Roman"/>
        </w:rPr>
        <w:t>Селимова</w:t>
      </w:r>
      <w:r>
        <w:rPr>
          <w:rFonts w:ascii="Times New Roman" w:eastAsia="Times New Roman" w:hAnsi="Times New Roman" w:cs="Times New Roman"/>
        </w:rPr>
        <w:t xml:space="preserve"> В.Р.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полностью доказана, и его действия подлежат квалификации по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12.24 КоАП РФ – как нарушение Правил дорожного движения, повлекшее причинение </w:t>
      </w:r>
      <w:r>
        <w:rPr>
          <w:rFonts w:ascii="Times New Roman" w:eastAsia="Times New Roman" w:hAnsi="Times New Roman" w:cs="Times New Roman"/>
        </w:rPr>
        <w:t>легкого вреда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здоровью потерпевшего.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лицу, привлекаемому к административной ответственности,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Возможностей для освобождения </w:t>
      </w:r>
      <w:r>
        <w:rPr>
          <w:rFonts w:ascii="Times New Roman" w:eastAsia="Times New Roman" w:hAnsi="Times New Roman" w:cs="Times New Roman"/>
        </w:rPr>
        <w:t>Селимова</w:t>
      </w:r>
      <w:r>
        <w:rPr>
          <w:rFonts w:ascii="Times New Roman" w:eastAsia="Times New Roman" w:hAnsi="Times New Roman" w:cs="Times New Roman"/>
        </w:rPr>
        <w:t xml:space="preserve"> В.Р.</w:t>
      </w:r>
      <w:r>
        <w:rPr>
          <w:rFonts w:ascii="Times New Roman" w:eastAsia="Times New Roman" w:hAnsi="Times New Roman" w:cs="Times New Roman"/>
        </w:rPr>
        <w:t xml:space="preserve"> от административной ответственности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учитывается личность нарушителя, его имущественное положение, характер совершенного правонарушения,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Селимова</w:t>
      </w:r>
      <w:r>
        <w:rPr>
          <w:rFonts w:ascii="Times New Roman" w:eastAsia="Times New Roman" w:hAnsi="Times New Roman" w:cs="Times New Roman"/>
        </w:rPr>
        <w:t xml:space="preserve"> В.Р.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соответствии со ст. 4.2 КоАП РФ, миров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признает,</w:t>
      </w:r>
      <w:r>
        <w:rPr>
          <w:rFonts w:ascii="Times New Roman" w:eastAsia="Times New Roman" w:hAnsi="Times New Roman" w:cs="Times New Roman"/>
        </w:rPr>
        <w:t xml:space="preserve"> признание вины.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Селимова</w:t>
      </w:r>
      <w:r>
        <w:rPr>
          <w:rFonts w:ascii="Times New Roman" w:eastAsia="Times New Roman" w:hAnsi="Times New Roman" w:cs="Times New Roman"/>
        </w:rPr>
        <w:t xml:space="preserve"> В.Р.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личности нарушителя, степени его вины, отсутствия отягчающих административную ответственность обстоятельств, считает возможным назначить </w:t>
      </w:r>
      <w:r>
        <w:rPr>
          <w:rFonts w:ascii="Times New Roman" w:eastAsia="Times New Roman" w:hAnsi="Times New Roman" w:cs="Times New Roman"/>
        </w:rPr>
        <w:t>Селимов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В.Р.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минимальном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и руководствуясь ст. ст. 12.24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Селимова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Веби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Рефатовича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67rplc-8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12.24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2500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 пятьсот) рублей 00 копеек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68rplc-8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вручения или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9rplc-9">
    <w:name w:val="cat-UserDefined grp-49 rplc-9"/>
    <w:basedOn w:val="DefaultParagraphFont"/>
  </w:style>
  <w:style w:type="character" w:customStyle="1" w:styleId="cat-UserDefinedgrp-50rplc-17">
    <w:name w:val="cat-UserDefined grp-50 rplc-17"/>
    <w:basedOn w:val="DefaultParagraphFont"/>
  </w:style>
  <w:style w:type="character" w:customStyle="1" w:styleId="cat-UserDefinedgrp-51rplc-20">
    <w:name w:val="cat-UserDefined grp-51 rplc-20"/>
    <w:basedOn w:val="DefaultParagraphFont"/>
  </w:style>
  <w:style w:type="character" w:customStyle="1" w:styleId="cat-UserDefinedgrp-52rplc-22">
    <w:name w:val="cat-UserDefined grp-52 rplc-22"/>
    <w:basedOn w:val="DefaultParagraphFont"/>
  </w:style>
  <w:style w:type="character" w:customStyle="1" w:styleId="cat-UserDefinedgrp-53rplc-24">
    <w:name w:val="cat-UserDefined grp-53 rplc-24"/>
    <w:basedOn w:val="DefaultParagraphFont"/>
  </w:style>
  <w:style w:type="character" w:customStyle="1" w:styleId="cat-UserDefinedgrp-54rplc-25">
    <w:name w:val="cat-UserDefined grp-54 rplc-25"/>
    <w:basedOn w:val="DefaultParagraphFont"/>
  </w:style>
  <w:style w:type="character" w:customStyle="1" w:styleId="cat-UserDefinedgrp-58rplc-28">
    <w:name w:val="cat-UserDefined grp-58 rplc-28"/>
    <w:basedOn w:val="DefaultParagraphFont"/>
  </w:style>
  <w:style w:type="character" w:customStyle="1" w:styleId="cat-UserDefinedgrp-55rplc-30">
    <w:name w:val="cat-UserDefined grp-55 rplc-30"/>
    <w:basedOn w:val="DefaultParagraphFont"/>
  </w:style>
  <w:style w:type="character" w:customStyle="1" w:styleId="cat-UserDefinedgrp-56rplc-32">
    <w:name w:val="cat-UserDefined grp-56 rplc-32"/>
    <w:basedOn w:val="DefaultParagraphFont"/>
  </w:style>
  <w:style w:type="character" w:customStyle="1" w:styleId="cat-UserDefinedgrp-57rplc-34">
    <w:name w:val="cat-UserDefined grp-57 rplc-34"/>
    <w:basedOn w:val="DefaultParagraphFont"/>
  </w:style>
  <w:style w:type="character" w:customStyle="1" w:styleId="cat-UserDefinedgrp-59rplc-35">
    <w:name w:val="cat-UserDefined grp-59 rplc-35"/>
    <w:basedOn w:val="DefaultParagraphFont"/>
  </w:style>
  <w:style w:type="character" w:customStyle="1" w:styleId="cat-UserDefinedgrp-61rplc-37">
    <w:name w:val="cat-UserDefined grp-61 rplc-37"/>
    <w:basedOn w:val="DefaultParagraphFont"/>
  </w:style>
  <w:style w:type="character" w:customStyle="1" w:styleId="cat-UserDefinedgrp-60rplc-39">
    <w:name w:val="cat-UserDefined grp-60 rplc-39"/>
    <w:basedOn w:val="DefaultParagraphFont"/>
  </w:style>
  <w:style w:type="character" w:customStyle="1" w:styleId="cat-UserDefinedgrp-62rplc-42">
    <w:name w:val="cat-UserDefined grp-62 rplc-42"/>
    <w:basedOn w:val="DefaultParagraphFont"/>
  </w:style>
  <w:style w:type="character" w:customStyle="1" w:styleId="cat-UserDefinedgrp-63rplc-44">
    <w:name w:val="cat-UserDefined grp-63 rplc-44"/>
    <w:basedOn w:val="DefaultParagraphFont"/>
  </w:style>
  <w:style w:type="character" w:customStyle="1" w:styleId="cat-UserDefinedgrp-64rplc-46">
    <w:name w:val="cat-UserDefined grp-64 rplc-46"/>
    <w:basedOn w:val="DefaultParagraphFont"/>
  </w:style>
  <w:style w:type="character" w:customStyle="1" w:styleId="cat-UserDefinedgrp-65rplc-49">
    <w:name w:val="cat-UserDefined grp-65 rplc-49"/>
    <w:basedOn w:val="DefaultParagraphFont"/>
  </w:style>
  <w:style w:type="character" w:customStyle="1" w:styleId="cat-UserDefinedgrp-66rplc-50">
    <w:name w:val="cat-UserDefined grp-66 rplc-50"/>
    <w:basedOn w:val="DefaultParagraphFont"/>
  </w:style>
  <w:style w:type="character" w:customStyle="1" w:styleId="cat-UserDefinedgrp-67rplc-83">
    <w:name w:val="cat-UserDefined grp-67 rplc-83"/>
    <w:basedOn w:val="DefaultParagraphFont"/>
  </w:style>
  <w:style w:type="character" w:customStyle="1" w:styleId="cat-UserDefinedgrp-68rplc-86">
    <w:name w:val="cat-UserDefined grp-68 rplc-8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33FECC8AA8997D31BB291B4C2D6C30D511448AE747F7577619001A41E34C81C256F9FE21BDE5F4BBD233A3AF84656AFE0D6D876BlFMEI" TargetMode="External" /><Relationship Id="rId5" Type="http://schemas.openxmlformats.org/officeDocument/2006/relationships/hyperlink" Target="consultantplus://offline/ref=2E33FECC8AA8997D31BB291B4C2D6C30D511448AE747F7577619001A41E34C81C256F9FE21B9E5F4BBD233A3AF84656AFE0D6D876BlFMEI" TargetMode="External" /><Relationship Id="rId6" Type="http://schemas.openxmlformats.org/officeDocument/2006/relationships/hyperlink" Target="consultantplus://offline/ref=2E33FECC8AA8997D31BB291B4C2D6C30D511448AE747F7577619001A41E34C81C256F9F928BBE5F4BBD233A3AF84656AFE0D6D876BlFMEI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