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40rplc-7"/>
          <w:rFonts w:ascii="Times New Roman" w:eastAsia="Times New Roman" w:hAnsi="Times New Roman" w:cs="Times New Roman"/>
          <w:b/>
          <w:bCs/>
        </w:rPr>
        <w:t>Дубинко Р.Л.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область</w:t>
      </w:r>
      <w:r>
        <w:rPr>
          <w:rFonts w:ascii="Times New Roman" w:eastAsia="Times New Roman" w:hAnsi="Times New Roman" w:cs="Times New Roman"/>
        </w:rPr>
        <w:t xml:space="preserve"> тела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суду пояснил, что конфликт произошел </w:t>
      </w:r>
      <w:r>
        <w:rPr>
          <w:rFonts w:ascii="Times New Roman" w:eastAsia="Times New Roman" w:hAnsi="Times New Roman" w:cs="Times New Roman"/>
        </w:rPr>
        <w:t>из-за парковочного места возле дома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 xml:space="preserve">конфликт произошел из-за парковочного места с отцом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.Л., в ходе выяснения которого вмешались </w:t>
      </w:r>
      <w:r>
        <w:rPr>
          <w:rStyle w:val="cat-UserDefinedgrp-45rplc-24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Р.Л., выяснение отношений переросло в рукоприкладство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7rplc-41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Р.Л. от 19.02.2023,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 от 19.02.2023, </w:t>
      </w:r>
      <w:r>
        <w:rPr>
          <w:rStyle w:val="cat-UserDefinedgrp-48rplc-48"/>
          <w:rFonts w:ascii="Times New Roman" w:eastAsia="Times New Roman" w:hAnsi="Times New Roman" w:cs="Times New Roman"/>
        </w:rPr>
        <w:t>фио3</w:t>
      </w:r>
      <w:r>
        <w:rPr>
          <w:rFonts w:ascii="Times New Roman" w:eastAsia="Times New Roman" w:hAnsi="Times New Roman" w:cs="Times New Roman"/>
        </w:rPr>
        <w:t xml:space="preserve"> от 19.02.2023, </w:t>
      </w:r>
      <w:r>
        <w:rPr>
          <w:rFonts w:ascii="Times New Roman" w:eastAsia="Times New Roman" w:hAnsi="Times New Roman" w:cs="Times New Roman"/>
        </w:rPr>
        <w:t xml:space="preserve">копией протокола осмотра места происшествия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19.02.2023 и фото-таблицей к нему;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78 от 20.02.2023, из которого следует, что у </w:t>
      </w:r>
      <w:r>
        <w:rPr>
          <w:rStyle w:val="cat-UserDefinedgrp-46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ссадины на передней поверхности левой голени в средней трети, неправильной овальной формы, вертикально ориентирована, прерывистого характера </w:t>
      </w:r>
      <w:r>
        <w:rPr>
          <w:rFonts w:ascii="Times New Roman" w:eastAsia="Times New Roman" w:hAnsi="Times New Roman" w:cs="Times New Roman"/>
        </w:rPr>
        <w:t>размерами</w:t>
      </w:r>
      <w:r>
        <w:rPr>
          <w:rFonts w:ascii="Times New Roman" w:eastAsia="Times New Roman" w:hAnsi="Times New Roman" w:cs="Times New Roman"/>
        </w:rPr>
        <w:t xml:space="preserve">, обнаруженное телесное повреждение в виде ссадины, является </w:t>
      </w:r>
      <w:r>
        <w:rPr>
          <w:rFonts w:ascii="Times New Roman" w:eastAsia="Times New Roman" w:hAnsi="Times New Roman" w:cs="Times New Roman"/>
        </w:rPr>
        <w:t>повреждением</w:t>
      </w:r>
      <w:r>
        <w:rPr>
          <w:rFonts w:ascii="Times New Roman" w:eastAsia="Times New Roman" w:hAnsi="Times New Roman" w:cs="Times New Roman"/>
        </w:rPr>
        <w:t xml:space="preserve"> не причинившим вреда здоровью человека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0rplc-61"/>
          <w:rFonts w:ascii="Times New Roman" w:eastAsia="Times New Roman" w:hAnsi="Times New Roman" w:cs="Times New Roman"/>
          <w:b/>
          <w:bCs/>
        </w:rPr>
        <w:t>Дубинко Р.Л.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6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0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6rplc-39">
    <w:name w:val="cat-UserDefined grp-46 rplc-39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46rplc-53">
    <w:name w:val="cat-UserDefined grp-46 rplc-53"/>
    <w:basedOn w:val="DefaultParagraphFont"/>
  </w:style>
  <w:style w:type="character" w:customStyle="1" w:styleId="cat-UserDefinedgrp-40rplc-61">
    <w:name w:val="cat-UserDefined grp-40 rplc-61"/>
    <w:basedOn w:val="DefaultParagraphFont"/>
  </w:style>
  <w:style w:type="character" w:customStyle="1" w:styleId="cat-UserDefinedgrp-49rplc-64">
    <w:name w:val="cat-UserDefined grp-49 rplc-64"/>
    <w:basedOn w:val="DefaultParagraphFont"/>
  </w:style>
  <w:style w:type="character" w:customStyle="1" w:styleId="cat-UserDefinedgrp-50rplc-66">
    <w:name w:val="cat-UserDefined grp-5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