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91</w:t>
      </w:r>
      <w:r>
        <w:rPr>
          <w:rFonts w:ascii="Times New Roman" w:eastAsia="Times New Roman" w:hAnsi="Times New Roman" w:cs="Times New Roman"/>
          <w:sz w:val="28"/>
          <w:szCs w:val="28"/>
        </w:rPr>
        <w:t>/201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</w:t>
      </w:r>
      <w:r>
        <w:rPr>
          <w:rStyle w:val="cat-FIOgrp-9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рассмотрев дело об административном правонарушении, предусмотренном ч. 3 ст.19.24 КоАП РФ, в отношении: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FIOgrp-10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18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6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Азерб. ССР проживающего по адресу: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гражданина РФ, не работающего, не женатого,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FIOgrp-11rplc-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являясь лицом, в отношении которого 23.10.2017 года решением Красногвардейского районного суда Республики Крым установлен административный надзор, нарушил ограничения, установленные ему судом, а именно 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45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отсутствовал по месту своего проживания. </w:t>
      </w:r>
      <w:r>
        <w:rPr>
          <w:rFonts w:ascii="Times New Roman" w:eastAsia="Times New Roman" w:hAnsi="Times New Roman" w:cs="Times New Roman"/>
          <w:sz w:val="28"/>
          <w:szCs w:val="28"/>
        </w:rPr>
        <w:t>Его действия не содержат уголовно наказуемого деяния.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Style w:val="cat-FIOgrp-11rplc-1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в совершении административного правонарушения признал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1 ст. 19.24 КоАП РФ несоблюдение лицом, в отношение которого установлен административный надзор, административных ограничений или ограничений, установленных ему судом в соответствии с федеральным законом, если эти действия (бездействие) не содержат уголовно-наказуемого деяния, влечет наложение административного штрафа в размере от одной тысячи до одной тысячи пятисот рублей, либо административный арест на срок до пятнадцати суток.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3 ст. 19.24 КоАП РФ, повторное в течение одного года совершение административного правонарушения, предусмотренного частью 1 настоящей статьи (несоблюдение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законом), если эти действия (бездействие) не содержат уголовно наказуемого деяния, влечет обязательные работы на срок до сорока часов либо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административный арест на срок от десяти до пятнадцати суток.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Федеральному закону от 06 апреля 2011 года N 64-ФЗ "Об административном надзоре за лицами, освобожденными из мест лишения свободы" административный надзор -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законом временных ограничений его прав и свобод, а также за выполнением им обязанностей, предусмотренных настоящим Федеральным законом (ст</w:t>
      </w:r>
      <w:r>
        <w:rPr>
          <w:rFonts w:ascii="Times New Roman" w:eastAsia="Times New Roman" w:hAnsi="Times New Roman" w:cs="Times New Roman"/>
          <w:sz w:val="28"/>
          <w:szCs w:val="28"/>
        </w:rPr>
        <w:t>. 1). Административный надзор устанавливается для предупреждения совершения лицами, указанными в ст. 3 настоящего Федерального закона, преступлений и других правонарушений, оказания на них индивидуального профилактического воздействия в целях защиты государственных и общественных интересов (ст. 2).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Пункт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1 ст. 4 названного Федерального закона предусматривает, что в отношении поднадзорного лица может быть установлено такое административное ограничение, как </w:t>
      </w:r>
      <w:r>
        <w:rPr>
          <w:rFonts w:ascii="Times New Roman" w:eastAsia="Times New Roman" w:hAnsi="Times New Roman" w:cs="Times New Roman"/>
          <w:sz w:val="28"/>
          <w:szCs w:val="28"/>
        </w:rPr>
        <w:t>запрет выезда за установленные судом пределы территории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Объективную сторону правонарушения, предусмотренного ч. 3 ст. 19.24 КоАП РФ образует несоблюдение лицом, в отношении которого установлен административный надзор, административных ограничений, установленных судом.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следует из материалов дела, вступившим в законную силу решением К</w:t>
      </w:r>
      <w:r>
        <w:rPr>
          <w:rFonts w:ascii="Times New Roman" w:eastAsia="Times New Roman" w:hAnsi="Times New Roman" w:cs="Times New Roman"/>
          <w:sz w:val="28"/>
          <w:szCs w:val="28"/>
        </w:rPr>
        <w:t>расногвардейского районного суда Республики Крым от 23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.2017 года в отношении </w:t>
      </w:r>
      <w:r>
        <w:rPr>
          <w:rStyle w:val="cat-FIOgrp-11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 административный надзор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установлены административные ограничения, в том числе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запрет 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выход из дома в период времени с 22-00 часов до 06-00 часов утра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мирового судьи судебного участка №55 Красногвардейского судебного района Республики Крым от 22.03.2018 </w:t>
      </w:r>
      <w:r>
        <w:rPr>
          <w:rStyle w:val="cat-FIOgrp-11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административного правонарушения, предусмотренного ч. 1 ст. 19.24 КоАП РФ и назначено ему наказание в виде административного штрафа в размере 1000 рублей. Постановление вступило в законную силу 03.04.2018.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Вместе с тем, 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45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1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отсутствовал по месту своего проживания.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 совершения </w:t>
      </w:r>
      <w:r>
        <w:rPr>
          <w:rStyle w:val="cat-FIOgrp-11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вмененного административного правонарушения подтверждается собранными по делу доказательствами: протоколом об административном правонарушении,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рапортом, распечаткой из АИС, планом-заданием, актом, письменными объяснениями </w:t>
      </w:r>
      <w:r>
        <w:rPr>
          <w:rStyle w:val="cat-FIOgrp-11rplc-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12rplc-2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решением суда,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 суд учитывает характер совершенного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правонарушения, а так же наступившие последствия.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ом, смягчающим административную ответственность </w:t>
      </w:r>
      <w:r>
        <w:rPr>
          <w:rStyle w:val="cat-FIOgrp-11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является раскаяние лица.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11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в соответствии со ст.4.3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РФ, является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настоящего Кодекса за совершение однородного административного правонарушения.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2 ст. 4.1 КоАП РФ, учитывая характер совершенного административного правонарушения, личность виновного, признание вины, </w:t>
      </w:r>
      <w:r>
        <w:rPr>
          <w:rFonts w:ascii="Times New Roman" w:eastAsia="Times New Roman" w:hAnsi="Times New Roman" w:cs="Times New Roman"/>
          <w:sz w:val="28"/>
          <w:szCs w:val="28"/>
        </w:rPr>
        <w:t>наличие смягчающего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обстоятельств,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судья считает необходимым подвергнуть административному наказанию в пределах санкции ч. 3 ст. 19.24 КоАП РФ в виде административного ареста.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29.7, 29.9, 29.10 КоАП РФ, суд –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FIOgrp-10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виновным в совершение административного правонарушения, предусмотренного ч. 3 ст. 19.24. КоАП РФ</w:t>
      </w:r>
      <w:r>
        <w:rPr>
          <w:rFonts w:ascii="Times New Roman" w:eastAsia="Times New Roman" w:hAnsi="Times New Roman" w:cs="Times New Roman"/>
          <w:sz w:val="28"/>
          <w:szCs w:val="28"/>
        </w:rPr>
        <w:t>,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ему наказа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ние в виде 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трое</w:t>
      </w:r>
      <w:r>
        <w:rPr>
          <w:rFonts w:ascii="Times New Roman" w:eastAsia="Times New Roman" w:hAnsi="Times New Roman" w:cs="Times New Roman"/>
          <w:sz w:val="28"/>
          <w:szCs w:val="28"/>
        </w:rPr>
        <w:t>) суток.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административного наказания в виде ареста исчислять с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>11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ч.1 ст.32.8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постановление судьи об административном аресте исполняется органами внутренних дел немедленно после вынесения такого постановления. 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Жалоба на постановление по делу об административном правонарушении может быть подана мировому судье судебного участка №55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копии.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Style w:val="cat-FIOgrp-13rplc-35"/>
          <w:rFonts w:ascii="Times New Roman" w:eastAsia="Times New Roman" w:hAnsi="Times New Roman" w:cs="Times New Roman"/>
          <w:sz w:val="28"/>
          <w:szCs w:val="28"/>
        </w:rPr>
        <w:t>фио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1939347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FIOgrp-9rplc-3">
    <w:name w:val="cat-FIO grp-9 rplc-3"/>
    <w:basedOn w:val="DefaultParagraphFont"/>
  </w:style>
  <w:style w:type="character" w:customStyle="1" w:styleId="cat-FIOgrp-10rplc-4">
    <w:name w:val="cat-FIO grp-10 rplc-4"/>
    <w:basedOn w:val="DefaultParagraphFont"/>
  </w:style>
  <w:style w:type="character" w:customStyle="1" w:styleId="cat-ExternalSystemDefinedgrp-18rplc-5">
    <w:name w:val="cat-ExternalSystemDefined grp-18 rplc-5"/>
    <w:basedOn w:val="DefaultParagraphFont"/>
  </w:style>
  <w:style w:type="character" w:customStyle="1" w:styleId="cat-PassportDatagrp-16rplc-6">
    <w:name w:val="cat-PassportData grp-16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FIOgrp-11rplc-8">
    <w:name w:val="cat-FIO grp-11 rplc-8"/>
    <w:basedOn w:val="DefaultParagraphFont"/>
  </w:style>
  <w:style w:type="character" w:customStyle="1" w:styleId="cat-FIOgrp-11rplc-12">
    <w:name w:val="cat-FIO grp-11 rplc-12"/>
    <w:basedOn w:val="DefaultParagraphFont"/>
  </w:style>
  <w:style w:type="character" w:customStyle="1" w:styleId="cat-FIOgrp-11rplc-17">
    <w:name w:val="cat-FIO grp-11 rplc-17"/>
    <w:basedOn w:val="DefaultParagraphFont"/>
  </w:style>
  <w:style w:type="character" w:customStyle="1" w:styleId="cat-FIOgrp-11rplc-20">
    <w:name w:val="cat-FIO grp-11 rplc-20"/>
    <w:basedOn w:val="DefaultParagraphFont"/>
  </w:style>
  <w:style w:type="character" w:customStyle="1" w:styleId="cat-FIOgrp-11rplc-24">
    <w:name w:val="cat-FIO grp-11 rplc-24"/>
    <w:basedOn w:val="DefaultParagraphFont"/>
  </w:style>
  <w:style w:type="character" w:customStyle="1" w:styleId="cat-FIOgrp-11rplc-25">
    <w:name w:val="cat-FIO grp-11 rplc-25"/>
    <w:basedOn w:val="DefaultParagraphFont"/>
  </w:style>
  <w:style w:type="character" w:customStyle="1" w:styleId="cat-FIOgrp-11rplc-26">
    <w:name w:val="cat-FIO grp-11 rplc-26"/>
    <w:basedOn w:val="DefaultParagraphFont"/>
  </w:style>
  <w:style w:type="character" w:customStyle="1" w:styleId="cat-FIOgrp-12rplc-27">
    <w:name w:val="cat-FIO grp-12 rplc-27"/>
    <w:basedOn w:val="DefaultParagraphFont"/>
  </w:style>
  <w:style w:type="character" w:customStyle="1" w:styleId="cat-FIOgrp-11rplc-28">
    <w:name w:val="cat-FIO grp-11 rplc-28"/>
    <w:basedOn w:val="DefaultParagraphFont"/>
  </w:style>
  <w:style w:type="character" w:customStyle="1" w:styleId="cat-FIOgrp-11rplc-29">
    <w:name w:val="cat-FIO grp-11 rplc-29"/>
    <w:basedOn w:val="DefaultParagraphFont"/>
  </w:style>
  <w:style w:type="character" w:customStyle="1" w:styleId="cat-FIOgrp-10rplc-30">
    <w:name w:val="cat-FIO grp-10 rplc-30"/>
    <w:basedOn w:val="DefaultParagraphFont"/>
  </w:style>
  <w:style w:type="character" w:customStyle="1" w:styleId="cat-FIOgrp-13rplc-35">
    <w:name w:val="cat-FIO grp-13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7AE83-5168-41D3-9820-6E467D9905B5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