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</w:t>
      </w:r>
      <w:r>
        <w:rPr>
          <w:rFonts w:ascii="Times New Roman" w:eastAsia="Times New Roman" w:hAnsi="Times New Roman" w:cs="Times New Roman"/>
        </w:rPr>
        <w:t>вой судья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ст. 6.9.1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Никитин Е.В.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постановления миров</w:t>
      </w:r>
      <w:r>
        <w:rPr>
          <w:rFonts w:ascii="Times New Roman" w:eastAsia="Times New Roman" w:hAnsi="Times New Roman" w:cs="Times New Roman"/>
        </w:rPr>
        <w:t>ого судьи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459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</w:rPr>
        <w:t>дств в ср</w:t>
      </w:r>
      <w:r>
        <w:rPr>
          <w:rFonts w:ascii="Times New Roman" w:eastAsia="Times New Roman" w:hAnsi="Times New Roman" w:cs="Times New Roman"/>
        </w:rPr>
        <w:t xml:space="preserve">ок до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о чем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ОМВД России по Красногвардейскому району </w:t>
      </w:r>
      <w:r>
        <w:rPr>
          <w:rFonts w:ascii="Times New Roman" w:eastAsia="Times New Roman" w:hAnsi="Times New Roman" w:cs="Times New Roman"/>
        </w:rPr>
        <w:t xml:space="preserve">поступила </w:t>
      </w:r>
      <w:r>
        <w:rPr>
          <w:rFonts w:ascii="Times New Roman" w:eastAsia="Times New Roman" w:hAnsi="Times New Roman" w:cs="Times New Roman"/>
        </w:rPr>
        <w:t>справка № 01-15/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Никитин Е.В.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 и пояснил, что диагностику в связи с потреблением наркотических средств он не успел пройти.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 6.9.1 </w:t>
      </w:r>
      <w:r>
        <w:rPr>
          <w:rFonts w:ascii="Times New Roman" w:eastAsia="Times New Roman" w:hAnsi="Times New Roman" w:cs="Times New Roman"/>
        </w:rPr>
        <w:t>КоАП Российской Федерации.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034704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указаны обстоятельства совершения правонарушения.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составлен согласно требованиям ст. 28.2 КоАП Российской Федерации.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постановлением миров</w:t>
      </w:r>
      <w:r>
        <w:rPr>
          <w:rFonts w:ascii="Times New Roman" w:eastAsia="Times New Roman" w:hAnsi="Times New Roman" w:cs="Times New Roman"/>
        </w:rPr>
        <w:t>ого судьи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459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Никитин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6.9 </w:t>
      </w:r>
      <w:r>
        <w:rPr>
          <w:rFonts w:ascii="Times New Roman" w:eastAsia="Times New Roman" w:hAnsi="Times New Roman" w:cs="Times New Roman"/>
        </w:rPr>
        <w:t xml:space="preserve">КоАП Российской Федерации с назначением ему наказания в виде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>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</w:rPr>
        <w:t>дств в ср</w:t>
      </w:r>
      <w:r>
        <w:rPr>
          <w:rFonts w:ascii="Times New Roman" w:eastAsia="Times New Roman" w:hAnsi="Times New Roman" w:cs="Times New Roman"/>
        </w:rPr>
        <w:t xml:space="preserve">ок </w:t>
      </w:r>
      <w:r>
        <w:rPr>
          <w:rFonts w:ascii="Times New Roman" w:eastAsia="Times New Roman" w:hAnsi="Times New Roman" w:cs="Times New Roman"/>
        </w:rPr>
        <w:t>не позднее двух месяцев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соответственно срок диагностики до 22.01.2023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справке № </w:t>
      </w:r>
      <w:r>
        <w:rPr>
          <w:rFonts w:ascii="Times New Roman" w:eastAsia="Times New Roman" w:hAnsi="Times New Roman" w:cs="Times New Roman"/>
        </w:rPr>
        <w:t>01-15/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выданной </w:t>
      </w:r>
      <w:r>
        <w:rPr>
          <w:rFonts w:ascii="Times New Roman" w:eastAsia="Times New Roman" w:hAnsi="Times New Roman" w:cs="Times New Roman"/>
        </w:rPr>
        <w:t xml:space="preserve">заместителем главного </w:t>
      </w:r>
      <w:r>
        <w:rPr>
          <w:rFonts w:ascii="Times New Roman" w:eastAsia="Times New Roman" w:hAnsi="Times New Roman" w:cs="Times New Roman"/>
        </w:rPr>
        <w:t>врачом ГБУЗ РК «Крымского Научно-практического центра наркологии»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Никитин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прохождения диагностического обследования по решению суда в </w:t>
      </w:r>
      <w:r>
        <w:rPr>
          <w:rFonts w:ascii="Times New Roman" w:eastAsia="Times New Roman" w:hAnsi="Times New Roman" w:cs="Times New Roman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</w:rPr>
        <w:t xml:space="preserve"> не обращался.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его действия </w:t>
      </w:r>
      <w:r>
        <w:rPr>
          <w:rFonts w:ascii="Times New Roman" w:eastAsia="Times New Roman" w:hAnsi="Times New Roman" w:cs="Times New Roman"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ст. 6.9.1 </w:t>
      </w:r>
      <w:r>
        <w:rPr>
          <w:rFonts w:ascii="Times New Roman" w:eastAsia="Times New Roman" w:hAnsi="Times New Roman" w:cs="Times New Roman"/>
        </w:rPr>
        <w:t xml:space="preserve">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</w:rPr>
        <w:t>пройти</w:t>
      </w:r>
      <w:r>
        <w:rPr>
          <w:rFonts w:ascii="Times New Roman" w:eastAsia="Times New Roman" w:hAnsi="Times New Roman" w:cs="Times New Roman"/>
        </w:rPr>
        <w:t xml:space="preserve"> диагностику в связи с потреблением наркотических средств.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вины в совершенном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</w:rPr>
        <w:t>Никитина Е.В.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</w:rPr>
        <w:t>прекурсорах</w:t>
      </w:r>
      <w:r>
        <w:rPr>
          <w:rFonts w:ascii="Times New Roman" w:eastAsia="Times New Roman" w:hAnsi="Times New Roman" w:cs="Times New Roman"/>
        </w:rPr>
        <w:t xml:space="preserve"> лицу, признанному </w:t>
      </w:r>
      <w:r>
        <w:rPr>
          <w:rFonts w:ascii="Times New Roman" w:eastAsia="Times New Roman" w:hAnsi="Times New Roman" w:cs="Times New Roman"/>
        </w:rPr>
        <w:t>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>
        <w:rPr>
          <w:rFonts w:ascii="Times New Roman" w:eastAsia="Times New Roman" w:hAnsi="Times New Roman" w:cs="Times New Roman"/>
        </w:rPr>
        <w:t>Контроль за</w:t>
      </w:r>
      <w:r>
        <w:rPr>
          <w:rFonts w:ascii="Times New Roman" w:eastAsia="Times New Roman" w:hAnsi="Times New Roman" w:cs="Times New Roman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7rplc-34"/>
          <w:rFonts w:ascii="Times New Roman" w:eastAsia="Times New Roman" w:hAnsi="Times New Roman" w:cs="Times New Roman"/>
          <w:b/>
          <w:bCs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36"/>
          <w:rFonts w:ascii="Times New Roman" w:eastAsia="Times New Roman" w:hAnsi="Times New Roman" w:cs="Times New Roman"/>
        </w:rPr>
        <w:t>рождения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ст.6.9.1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</w:rPr>
        <w:t>Никитина Е.В.</w:t>
      </w:r>
      <w:r>
        <w:rPr>
          <w:rFonts w:ascii="Times New Roman" w:eastAsia="Times New Roman" w:hAnsi="Times New Roman" w:cs="Times New Roman"/>
        </w:rPr>
        <w:t xml:space="preserve">, обязанность </w:t>
      </w:r>
      <w:r>
        <w:rPr>
          <w:rFonts w:ascii="Times New Roman" w:eastAsia="Times New Roman" w:hAnsi="Times New Roman" w:cs="Times New Roman"/>
        </w:rPr>
        <w:t xml:space="preserve">пройти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b/>
          <w:bCs/>
        </w:rPr>
        <w:t>не позднее двух месяцев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</w:rPr>
        <w:t>дств пр</w:t>
      </w:r>
      <w:r>
        <w:rPr>
          <w:rFonts w:ascii="Times New Roman" w:eastAsia="Times New Roman" w:hAnsi="Times New Roman" w:cs="Times New Roman"/>
        </w:rPr>
        <w:t xml:space="preserve">оводятся в ГБУЗ РК </w:t>
      </w:r>
      <w:r>
        <w:rPr>
          <w:rFonts w:ascii="Times New Roman" w:eastAsia="Times New Roman" w:hAnsi="Times New Roman" w:cs="Times New Roman"/>
          <w:b/>
          <w:bCs/>
        </w:rPr>
        <w:t xml:space="preserve">«Крымский научно-практический центр наркологии», расположенный по адресу: </w:t>
      </w:r>
      <w:r>
        <w:rPr>
          <w:rStyle w:val="cat-UserDefinedgrp-34rplc-55"/>
          <w:rFonts w:ascii="Times New Roman" w:eastAsia="Times New Roman" w:hAnsi="Times New Roman" w:cs="Times New Roman"/>
          <w:b/>
          <w:bCs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</w:rPr>
        <w:t>пройти</w:t>
      </w:r>
      <w:r>
        <w:rPr>
          <w:rFonts w:ascii="Times New Roman" w:eastAsia="Times New Roman" w:hAnsi="Times New Roman" w:cs="Times New Roman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пред</w:t>
      </w:r>
      <w:r>
        <w:rPr>
          <w:rFonts w:ascii="Times New Roman" w:eastAsia="Times New Roman" w:hAnsi="Times New Roman" w:cs="Times New Roman"/>
        </w:rPr>
        <w:t>оставить в судебный участок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4rplc-55">
    <w:name w:val="cat-UserDefined grp-3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