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0585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 должностного лица - </w:t>
      </w:r>
      <w:r>
        <w:rPr>
          <w:rStyle w:val="cat-UserDefinedgrp-36rplc-7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Муртазаева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Достлык</w:t>
      </w:r>
      <w:r>
        <w:rPr>
          <w:rFonts w:ascii="Times New Roman" w:eastAsia="Times New Roman" w:hAnsi="Times New Roman" w:cs="Times New Roman"/>
        </w:rPr>
        <w:t>»,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</w:t>
      </w:r>
      <w:r>
        <w:rPr>
          <w:rFonts w:ascii="Times New Roman" w:eastAsia="Times New Roman" w:hAnsi="Times New Roman" w:cs="Times New Roman"/>
        </w:rPr>
        <w:t xml:space="preserve">(форма 4-ФСС)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2021 года </w:t>
      </w:r>
      <w:r>
        <w:rPr>
          <w:rFonts w:ascii="Times New Roman" w:eastAsia="Times New Roman" w:hAnsi="Times New Roman" w:cs="Times New Roman"/>
        </w:rPr>
        <w:t xml:space="preserve">в территориальные органы Фонда социального страхования Российской Федерации в </w:t>
      </w:r>
      <w:r>
        <w:rPr>
          <w:rFonts w:ascii="Times New Roman" w:eastAsia="Times New Roman" w:hAnsi="Times New Roman" w:cs="Times New Roman"/>
        </w:rPr>
        <w:t>на бумажном носителе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Муртазаева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по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, указанн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Достлык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Муртазаевой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Согласно, протокола об административном правонарушении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09.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Муртазаева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 ООО «</w:t>
      </w:r>
      <w:r>
        <w:rPr>
          <w:rFonts w:ascii="Times New Roman" w:eastAsia="Times New Roman" w:hAnsi="Times New Roman" w:cs="Times New Roman"/>
        </w:rPr>
        <w:t>Достлык</w:t>
      </w:r>
      <w:r>
        <w:rPr>
          <w:rFonts w:ascii="Times New Roman" w:eastAsia="Times New Roman" w:hAnsi="Times New Roman" w:cs="Times New Roman"/>
        </w:rPr>
        <w:t>»,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>
        <w:rPr>
          <w:rFonts w:ascii="Times New Roman" w:eastAsia="Times New Roman" w:hAnsi="Times New Roman" w:cs="Times New Roman"/>
        </w:rPr>
        <w:t xml:space="preserve">Расчета 4-ФСС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2021 года </w:t>
      </w:r>
      <w:r>
        <w:rPr>
          <w:rFonts w:ascii="Times New Roman" w:eastAsia="Times New Roman" w:hAnsi="Times New Roman" w:cs="Times New Roman"/>
        </w:rPr>
        <w:t>на бумажном носителе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представления расчета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на бумажном носителе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Фактически </w:t>
      </w:r>
      <w:r>
        <w:rPr>
          <w:rFonts w:ascii="Times New Roman" w:eastAsia="Times New Roman" w:hAnsi="Times New Roman" w:cs="Times New Roman"/>
        </w:rPr>
        <w:t xml:space="preserve">Расчет 4-ФСС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 xml:space="preserve">года представлен </w:t>
      </w:r>
      <w:r>
        <w:rPr>
          <w:rFonts w:ascii="Times New Roman" w:eastAsia="Times New Roman" w:hAnsi="Times New Roman" w:cs="Times New Roman"/>
        </w:rPr>
        <w:t>на бумажном носителе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Муртазаева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, 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вина директора ООО «</w:t>
      </w:r>
      <w:r>
        <w:rPr>
          <w:rFonts w:ascii="Times New Roman" w:eastAsia="Times New Roman" w:hAnsi="Times New Roman" w:cs="Times New Roman"/>
        </w:rPr>
        <w:t>Достлык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Муртазаев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09.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извещения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расчетом (Форма 4 - ФСС) </w:t>
      </w:r>
      <w:r>
        <w:rPr>
          <w:rFonts w:ascii="Times New Roman" w:eastAsia="Times New Roman" w:hAnsi="Times New Roman" w:cs="Times New Roman"/>
        </w:rPr>
        <w:t>на бумажном носителе</w:t>
      </w:r>
      <w:r>
        <w:rPr>
          <w:rFonts w:ascii="Times New Roman" w:eastAsia="Times New Roman" w:hAnsi="Times New Roman" w:cs="Times New Roman"/>
        </w:rPr>
        <w:t xml:space="preserve"> с отметкой о принятии от 27.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выпиской из ЕГРЮЛ.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Муртазаев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Муртазаев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>, как должностного лица, административного правонарушения, предусмотренного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Муртазаев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ч.2 ст.15.33 КоАП РФ, </w:t>
      </w:r>
      <w:r>
        <w:rPr>
          <w:rFonts w:ascii="Times New Roman" w:eastAsia="Times New Roman" w:hAnsi="Times New Roman" w:cs="Times New Roman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-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Достлык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Муртазаев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Нияр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Style w:val="cat-UserDefinedgrp-37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