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101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05 апреля 2019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пгт.Красногвардейское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Style w:val="cat-FIOgrp-25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ч.13 ст.19.5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32rplc-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зарегистрированной и проживающей по адресу: </w:t>
      </w:r>
      <w:r>
        <w:rPr>
          <w:rStyle w:val="cat-Addressgrp-2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юридический адрес организации: 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FIOgrp-27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32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выполнил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 предписание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выданное отделением надзорной деятельности по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УНД и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России по Республике Крым.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ходе рассмотрения 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7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вину в совершенном правонарушении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пояснила, что ею предпринимались меры по выделению бюджетных средств на выполнение работ, указанных в предписании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Однако согласно ответу Управления образования денежные средства на устранение недостатков по предписанию </w:t>
      </w:r>
      <w:r>
        <w:rPr>
          <w:rFonts w:ascii="Times New Roman" w:eastAsia="Times New Roman" w:hAnsi="Times New Roman" w:cs="Times New Roman"/>
        </w:rPr>
        <w:t>Госпожнадзора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Роспотребнадзора</w:t>
      </w:r>
      <w:r>
        <w:rPr>
          <w:rFonts w:ascii="Times New Roman" w:eastAsia="Times New Roman" w:hAnsi="Times New Roman" w:cs="Times New Roman"/>
        </w:rPr>
        <w:t xml:space="preserve"> не предусмотрены.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27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в совокупности материалы дела об административном правонарушении, приходит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частью 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статьи 19.5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 влечет наложение административного штрафа на граждан в размере от двух тысяч до трех тысяч рублей;</w:t>
      </w:r>
      <w:r>
        <w:rPr>
          <w:rFonts w:ascii="Times New Roman" w:eastAsia="Times New Roman" w:hAnsi="Times New Roman" w:cs="Times New Roman"/>
        </w:rPr>
        <w:t xml:space="preserve">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Style w:val="cat-OrganizationNamegrp-33rplc-2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было</w:t>
      </w:r>
      <w:r>
        <w:rPr>
          <w:rFonts w:ascii="Times New Roman" w:eastAsia="Times New Roman" w:hAnsi="Times New Roman" w:cs="Times New Roman"/>
        </w:rPr>
        <w:t xml:space="preserve"> вынесен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предписание</w:t>
      </w:r>
      <w:r>
        <w:rPr>
          <w:rFonts w:ascii="Times New Roman" w:eastAsia="Times New Roman" w:hAnsi="Times New Roman" w:cs="Times New Roman"/>
        </w:rPr>
        <w:t xml:space="preserve"> № 8/1/7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устранению </w:t>
      </w:r>
      <w:r>
        <w:rPr>
          <w:rFonts w:ascii="Times New Roman" w:eastAsia="Times New Roman" w:hAnsi="Times New Roman" w:cs="Times New Roman"/>
        </w:rPr>
        <w:t>нарушений требований пожарной безопасности, о проведении мероприятий по обеспечению пожарной безопасности на объектах защиты и по предотвраще</w:t>
      </w:r>
      <w:r>
        <w:rPr>
          <w:rFonts w:ascii="Times New Roman" w:eastAsia="Times New Roman" w:hAnsi="Times New Roman" w:cs="Times New Roman"/>
        </w:rPr>
        <w:t>нию угрозы возникновения пожара.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 xml:space="preserve">11.03.2019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14.03.2019г. проведена новая проверка, по результатам которо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установлено, что</w:t>
      </w:r>
      <w:r>
        <w:rPr>
          <w:rFonts w:ascii="Times New Roman" w:eastAsia="Times New Roman" w:hAnsi="Times New Roman" w:cs="Times New Roman"/>
        </w:rPr>
        <w:t xml:space="preserve"> недостатки, указанные в</w:t>
      </w:r>
      <w:r>
        <w:rPr>
          <w:rFonts w:ascii="Times New Roman" w:eastAsia="Times New Roman" w:hAnsi="Times New Roman" w:cs="Times New Roman"/>
        </w:rPr>
        <w:t xml:space="preserve"> предписани</w:t>
      </w:r>
      <w:r>
        <w:rPr>
          <w:rFonts w:ascii="Times New Roman" w:eastAsia="Times New Roman" w:hAnsi="Times New Roman" w:cs="Times New Roman"/>
        </w:rPr>
        <w:t>и от</w:t>
      </w:r>
      <w:r>
        <w:rPr>
          <w:rFonts w:ascii="Times New Roman" w:eastAsia="Times New Roman" w:hAnsi="Times New Roman" w:cs="Times New Roman"/>
        </w:rPr>
        <w:t xml:space="preserve"> 12.04.2017, устранен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не в полном объеме.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административно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протокол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от 14.03.2019 не устранены следующие </w:t>
      </w:r>
      <w:r>
        <w:rPr>
          <w:rFonts w:ascii="Times New Roman" w:eastAsia="Times New Roman" w:hAnsi="Times New Roman" w:cs="Times New Roman"/>
        </w:rPr>
        <w:t>требования</w:t>
      </w:r>
      <w:r>
        <w:rPr>
          <w:rFonts w:ascii="Times New Roman" w:eastAsia="Times New Roman" w:hAnsi="Times New Roman" w:cs="Times New Roman"/>
        </w:rPr>
        <w:t xml:space="preserve"> вынесенные в предписании: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обработать деревянные конструкций планшета сцены и драпировки в актовом зале огнезащитными средствами (п. 21 ППРРФ, п. 108 ППРРФ утвержденных Постановлением Правительства Российской Федерации от 25.04.2012 года № 390; ст.4, ст.6, п.п.5, п.п.6 ст.52, п.1 ст.58 Федерального закона от 22.07.2008 № 123-ФЗ) (Срок устранения нарушения согласно предписания - 15.01.2019 г);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высоту горизонтальных участков путей эвакуации в коридоре привести в соответствие с нормой (фактическая ширина прохода 1,85 метра</w:t>
      </w:r>
      <w:r>
        <w:rPr>
          <w:rFonts w:ascii="Times New Roman" w:eastAsia="Times New Roman" w:hAnsi="Times New Roman" w:cs="Times New Roman"/>
        </w:rPr>
        <w:t>)(</w:t>
      </w:r>
      <w:r>
        <w:rPr>
          <w:rFonts w:ascii="Times New Roman" w:eastAsia="Times New Roman" w:hAnsi="Times New Roman" w:cs="Times New Roman"/>
        </w:rPr>
        <w:t xml:space="preserve"> ст.4, ст.6, ст.62, ст.89, ст. 151 Федерального закона от 22.07.2008 г. №123-Ф3 «Технический регламент о требованиях пожарной безопасности»; п.4.3.4 СП 1.13130.2.009) (Срок устранения нарушения согласно предписания - 15.01.2019 г);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установить противопожарные двери в помещение столовой (п. 4.2. п.6.2.10.</w:t>
      </w:r>
      <w:r>
        <w:rPr>
          <w:rFonts w:ascii="Times New Roman" w:eastAsia="Times New Roman" w:hAnsi="Times New Roman" w:cs="Times New Roman"/>
        </w:rPr>
        <w:t xml:space="preserve"> Свода правил СП 4.13130.2013, ст.4,ст. 6, ст.151 Федерального закона РФ от 22.07.08г. №123-Ф3) (Срок устранения нарушения </w:t>
      </w:r>
      <w:r>
        <w:rPr>
          <w:rFonts w:ascii="Times New Roman" w:eastAsia="Times New Roman" w:hAnsi="Times New Roman" w:cs="Times New Roman"/>
        </w:rPr>
        <w:t>согласно предписания</w:t>
      </w:r>
      <w:r>
        <w:rPr>
          <w:rFonts w:ascii="Times New Roman" w:eastAsia="Times New Roman" w:hAnsi="Times New Roman" w:cs="Times New Roman"/>
        </w:rPr>
        <w:t xml:space="preserve"> - 15.01.2019 г);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помещение подвала оборудовать автоматической пожарной сигнализацией (имеется пожарная нагрузка)( ст.4, ст.6, ст. 54, ст.83, ст.91, ст. 151 Федерального закона РФ от 22.07.08г. №123-Ф3; </w:t>
      </w:r>
      <w:r>
        <w:rPr>
          <w:rFonts w:ascii="Times New Roman" w:eastAsia="Times New Roman" w:hAnsi="Times New Roman" w:cs="Times New Roman"/>
        </w:rPr>
        <w:t>прил</w:t>
      </w:r>
      <w:r>
        <w:rPr>
          <w:rFonts w:ascii="Times New Roman" w:eastAsia="Times New Roman" w:hAnsi="Times New Roman" w:cs="Times New Roman"/>
        </w:rPr>
        <w:t>.А</w:t>
      </w:r>
      <w:r>
        <w:rPr>
          <w:rFonts w:ascii="Times New Roman" w:eastAsia="Times New Roman" w:hAnsi="Times New Roman" w:cs="Times New Roman"/>
        </w:rPr>
        <w:t>, п.9 табл. А1 СП 5.13130.2009) (Срок устранения нарушения согласно предписания - 15.01.2019 г);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оборудовать предусмотренной проектной документацией и требованиями нормативных документов двери в коридорах и лестничных маршах в здании с устройством для </w:t>
      </w:r>
      <w:r>
        <w:rPr>
          <w:rFonts w:ascii="Times New Roman" w:eastAsia="Times New Roman" w:hAnsi="Times New Roman" w:cs="Times New Roman"/>
        </w:rPr>
        <w:t>самозакрывания</w:t>
      </w:r>
      <w:r>
        <w:rPr>
          <w:rFonts w:ascii="Times New Roman" w:eastAsia="Times New Roman" w:hAnsi="Times New Roman" w:cs="Times New Roman"/>
        </w:rPr>
        <w:t xml:space="preserve"> (доводчиков)</w:t>
      </w:r>
      <w:r>
        <w:rPr>
          <w:rFonts w:ascii="Times New Roman" w:eastAsia="Times New Roman" w:hAnsi="Times New Roman" w:cs="Times New Roman"/>
        </w:rPr>
        <w:t>.(</w:t>
      </w:r>
      <w:r>
        <w:rPr>
          <w:rFonts w:ascii="Times New Roman" w:eastAsia="Times New Roman" w:hAnsi="Times New Roman" w:cs="Times New Roman"/>
        </w:rPr>
        <w:t xml:space="preserve"> п. 23 п. п. Д, п. 33 Правил противопожарного режима в Российской Федерации, утвержденных постановлением Правительства РФ от 25 апреля 2012 г. N390; ст.4, ст.6.,ст.53, ст89., ст.151 Закона №123; п.4.2.7, СП 1.13130.2009.) (Срок устранения нарушения </w:t>
      </w:r>
      <w:r>
        <w:rPr>
          <w:rFonts w:ascii="Times New Roman" w:eastAsia="Times New Roman" w:hAnsi="Times New Roman" w:cs="Times New Roman"/>
        </w:rPr>
        <w:t>согласно предписания</w:t>
      </w:r>
      <w:r>
        <w:rPr>
          <w:rFonts w:ascii="Times New Roman" w:eastAsia="Times New Roman" w:hAnsi="Times New Roman" w:cs="Times New Roman"/>
        </w:rPr>
        <w:t xml:space="preserve"> - 15.01.2019 г);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2.4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Совершившие административные правонарушения </w:t>
      </w:r>
      <w:r>
        <w:rPr>
          <w:rFonts w:ascii="Times New Roman" w:eastAsia="Times New Roman" w:hAnsi="Times New Roman" w:cs="Times New Roman"/>
        </w:rPr>
        <w:t>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</w:t>
      </w:r>
      <w:r>
        <w:rPr>
          <w:rFonts w:ascii="Times New Roman" w:eastAsia="Times New Roman" w:hAnsi="Times New Roman" w:cs="Times New Roman"/>
        </w:rPr>
        <w:t xml:space="preserve"> (примечание к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2.4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Style w:val="cat-FIOgrp-27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ч.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1</w:t>
      </w:r>
      <w:r>
        <w:rPr>
          <w:rFonts w:ascii="Times New Roman" w:eastAsia="Times New Roman" w:hAnsi="Times New Roman" w:cs="Times New Roman"/>
          <w:color w:val="0000EE"/>
        </w:rPr>
        <w:t>3</w:t>
      </w:r>
      <w:r>
        <w:rPr>
          <w:rFonts w:ascii="Times New Roman" w:eastAsia="Times New Roman" w:hAnsi="Times New Roman" w:cs="Times New Roman"/>
          <w:color w:val="0000EE"/>
        </w:rPr>
        <w:t xml:space="preserve"> 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19</w:t>
      </w:r>
      <w:r>
        <w:rPr>
          <w:rFonts w:ascii="Times New Roman" w:eastAsia="Times New Roman" w:hAnsi="Times New Roman" w:cs="Times New Roman"/>
          <w:color w:val="0000EE"/>
        </w:rPr>
        <w:t>.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Между тем, с</w:t>
      </w:r>
      <w:r>
        <w:rPr>
          <w:rFonts w:ascii="Times New Roman" w:eastAsia="Times New Roman" w:hAnsi="Times New Roman" w:cs="Times New Roman"/>
        </w:rPr>
        <w:t xml:space="preserve">огласно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"consultantplus://offline/ref=6F48740987C4A78EEF66D2B31D5D90C4271B81479D8BC558FC2C3CE4AB3BEE63088C75F3A447D20F6A1148B293F69A1FDFF0B9A67B0EF9a1L"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ч. 4 ст. 24.5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КоАП РФ, в случае, если во время производства по делу об административном правонарушении будет установлено, что главой муниципального образования, возглавляющим местную администрацию, иным должностным лицом органа местного самоуправления,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</w:t>
      </w:r>
      <w:r>
        <w:rPr>
          <w:rFonts w:ascii="Times New Roman" w:eastAsia="Times New Roman" w:hAnsi="Times New Roman" w:cs="Times New Roman"/>
        </w:rPr>
        <w:t xml:space="preserve"> полномочий органа местного самоуправления, выполнение муниципальным учреждением соответствующих уставных задач и при этом бюджетные средства на указанные цели не выделялись, производство по делу об административном правонарушении в отношении указанных должностных лиц и муниципальных учреждений подлежит прекращению.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Как установлено в судебном заседании, </w:t>
      </w:r>
      <w:r>
        <w:rPr>
          <w:rStyle w:val="cat-FIOgrp-27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как должностным лицом, ответственным за выполнение предписания, направлялись в Управление образования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предложени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о выделении бюджетных ассигнований на </w:t>
      </w:r>
      <w:r>
        <w:rPr>
          <w:rFonts w:ascii="Times New Roman" w:eastAsia="Times New Roman" w:hAnsi="Times New Roman" w:cs="Times New Roman"/>
        </w:rPr>
        <w:t>выполнение требований предписания, выданного 14.03.2019, что подтверждается сообщениями №162\04.04 от 11.03.2019, №669\04.04 от 30.11.2018, №503\04.04 от 20.09.2018, №539\04.04 от 08.10.2018, представлениями №455 от 10.08.2018, №206 от 27.03.2018</w:t>
      </w:r>
      <w:r>
        <w:rPr>
          <w:rFonts w:ascii="Times New Roman" w:eastAsia="Times New Roman" w:hAnsi="Times New Roman" w:cs="Times New Roman"/>
        </w:rPr>
        <w:t xml:space="preserve">, а также кассовым планом (проектом) </w:t>
      </w:r>
      <w:r>
        <w:rPr>
          <w:rStyle w:val="cat-UserDefinedgrp-35rplc-44"/>
          <w:rFonts w:ascii="Times New Roman" w:eastAsia="Times New Roman" w:hAnsi="Times New Roman" w:cs="Times New Roman"/>
        </w:rPr>
        <w:t>наименование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РК на 09.01.2019.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ответу начальника Управления образования №3608\01-17 от 29.12.2018 в связи с тем, что муниципальное образование </w:t>
      </w:r>
      <w:r>
        <w:rPr>
          <w:rStyle w:val="cat-Addressgrp-4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является дотационным, средства для устранения недостатков по предписанию </w:t>
      </w:r>
      <w:r>
        <w:rPr>
          <w:rFonts w:ascii="Times New Roman" w:eastAsia="Times New Roman" w:hAnsi="Times New Roman" w:cs="Times New Roman"/>
        </w:rPr>
        <w:t>Госпожнадзора</w:t>
      </w:r>
      <w:r>
        <w:rPr>
          <w:rFonts w:ascii="Times New Roman" w:eastAsia="Times New Roman" w:hAnsi="Times New Roman" w:cs="Times New Roman"/>
        </w:rPr>
        <w:t xml:space="preserve"> бюджетом на 2019 не предусмотрены.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суд приходит к выводу, что </w:t>
      </w:r>
      <w:r>
        <w:rPr>
          <w:rFonts w:ascii="Times New Roman" w:eastAsia="Times New Roman" w:hAnsi="Times New Roman" w:cs="Times New Roman"/>
        </w:rPr>
        <w:t xml:space="preserve">во время производства по делу об административном правонарушении установлено, что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Style w:val="cat-UserDefinedgrp-35rplc-49"/>
          <w:rFonts w:ascii="Times New Roman" w:eastAsia="Times New Roman" w:hAnsi="Times New Roman" w:cs="Times New Roman"/>
        </w:rPr>
        <w:t>наименование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вносил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сь в соответствии с порядком и сроками составления проекта соответствующего местного бюджета предложени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о выделении бюджетных ассигнований на </w:t>
      </w:r>
      <w:r>
        <w:rPr>
          <w:rFonts w:ascii="Times New Roman" w:eastAsia="Times New Roman" w:hAnsi="Times New Roman" w:cs="Times New Roman"/>
        </w:rPr>
        <w:t xml:space="preserve">выполнение требований предписания и </w:t>
      </w:r>
      <w:r>
        <w:rPr>
          <w:rFonts w:ascii="Times New Roman" w:eastAsia="Times New Roman" w:hAnsi="Times New Roman" w:cs="Times New Roman"/>
        </w:rPr>
        <w:t>при этом бюджетные средства на указанные цели не выделялись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</w:t>
      </w:r>
      <w:r>
        <w:rPr>
          <w:rFonts w:ascii="Times New Roman" w:eastAsia="Times New Roman" w:hAnsi="Times New Roman" w:cs="Times New Roman"/>
        </w:rPr>
        <w:t xml:space="preserve"> 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UserDefinedgrp-35rplc-51"/>
          <w:rFonts w:ascii="Times New Roman" w:eastAsia="Times New Roman" w:hAnsi="Times New Roman" w:cs="Times New Roman"/>
        </w:rPr>
        <w:t>наименование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7rplc-5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подлежит прекращению.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ст.ст.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ч.4 ст.24.5,</w:t>
      </w:r>
      <w:r>
        <w:rPr>
          <w:rFonts w:ascii="Times New Roman" w:eastAsia="Times New Roman" w:hAnsi="Times New Roman" w:cs="Times New Roman"/>
        </w:rPr>
        <w:t xml:space="preserve"> 29.10 КоАП РФ, мировой судья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прекратить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</w:rPr>
        <w:t>предусмотренном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ч.13 ст.19.5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должностного лица директора </w:t>
      </w:r>
      <w:r>
        <w:rPr>
          <w:rStyle w:val="cat-OrganizationNamegrp-32rplc-5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6rplc-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основании ч.4 ст.24.5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Style w:val="cat-FIOgrp-28rplc-58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94635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25rplc-3">
    <w:name w:val="cat-FIO grp-25 rplc-3"/>
    <w:basedOn w:val="DefaultParagraphFont"/>
  </w:style>
  <w:style w:type="character" w:customStyle="1" w:styleId="cat-OrganizationNamegrp-32rplc-4">
    <w:name w:val="cat-OrganizationName grp-32 rplc-4"/>
    <w:basedOn w:val="DefaultParagraphFont"/>
  </w:style>
  <w:style w:type="character" w:customStyle="1" w:styleId="cat-FIOgrp-26rplc-5">
    <w:name w:val="cat-FIO grp-26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FIOgrp-27rplc-9">
    <w:name w:val="cat-FIO grp-27 rplc-9"/>
    <w:basedOn w:val="DefaultParagraphFont"/>
  </w:style>
  <w:style w:type="character" w:customStyle="1" w:styleId="cat-OrganizationNamegrp-32rplc-10">
    <w:name w:val="cat-OrganizationName grp-32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27rplc-14">
    <w:name w:val="cat-FIO grp-27 rplc-14"/>
    <w:basedOn w:val="DefaultParagraphFont"/>
  </w:style>
  <w:style w:type="character" w:customStyle="1" w:styleId="cat-FIOgrp-27rplc-15">
    <w:name w:val="cat-FIO grp-27 rplc-15"/>
    <w:basedOn w:val="DefaultParagraphFont"/>
  </w:style>
  <w:style w:type="character" w:customStyle="1" w:styleId="cat-OrganizationNamegrp-33rplc-20">
    <w:name w:val="cat-OrganizationName grp-33 rplc-20"/>
    <w:basedOn w:val="DefaultParagraphFont"/>
  </w:style>
  <w:style w:type="character" w:customStyle="1" w:styleId="cat-FIOgrp-27rplc-34">
    <w:name w:val="cat-FIO grp-27 rplc-34"/>
    <w:basedOn w:val="DefaultParagraphFont"/>
  </w:style>
  <w:style w:type="character" w:customStyle="1" w:styleId="cat-FIOgrp-27rplc-35">
    <w:name w:val="cat-FIO grp-27 rplc-35"/>
    <w:basedOn w:val="DefaultParagraphFont"/>
  </w:style>
  <w:style w:type="character" w:customStyle="1" w:styleId="cat-UserDefinedgrp-35rplc-44">
    <w:name w:val="cat-UserDefined grp-35 rplc-44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UserDefinedgrp-35rplc-49">
    <w:name w:val="cat-UserDefined grp-35 rplc-49"/>
    <w:basedOn w:val="DefaultParagraphFont"/>
  </w:style>
  <w:style w:type="character" w:customStyle="1" w:styleId="cat-Addressgrp-4rplc-50">
    <w:name w:val="cat-Address grp-4 rplc-50"/>
    <w:basedOn w:val="DefaultParagraphFont"/>
  </w:style>
  <w:style w:type="character" w:customStyle="1" w:styleId="cat-UserDefinedgrp-35rplc-51">
    <w:name w:val="cat-UserDefined grp-35 rplc-51"/>
    <w:basedOn w:val="DefaultParagraphFont"/>
  </w:style>
  <w:style w:type="character" w:customStyle="1" w:styleId="cat-Addressgrp-4rplc-52">
    <w:name w:val="cat-Address grp-4 rplc-52"/>
    <w:basedOn w:val="DefaultParagraphFont"/>
  </w:style>
  <w:style w:type="character" w:customStyle="1" w:styleId="cat-FIOgrp-27rplc-53">
    <w:name w:val="cat-FIO grp-27 rplc-53"/>
    <w:basedOn w:val="DefaultParagraphFont"/>
  </w:style>
  <w:style w:type="character" w:customStyle="1" w:styleId="cat-OrganizationNamegrp-32rplc-54">
    <w:name w:val="cat-OrganizationName grp-32 rplc-54"/>
    <w:basedOn w:val="DefaultParagraphFont"/>
  </w:style>
  <w:style w:type="character" w:customStyle="1" w:styleId="cat-FIOgrp-26rplc-55">
    <w:name w:val="cat-FIO grp-26 rplc-55"/>
    <w:basedOn w:val="DefaultParagraphFont"/>
  </w:style>
  <w:style w:type="character" w:customStyle="1" w:styleId="cat-FIOgrp-28rplc-58">
    <w:name w:val="cat-FIO grp-28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5739A-F5C4-4026-AFBB-3F16405A461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