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1034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Романова Вадима Викторовича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Романов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>по адресу: РК</w:t>
      </w:r>
      <w:r>
        <w:rPr>
          <w:rStyle w:val="cat-UserDefinedgrp-41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UserDefinedgrp-44rplc-26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49 см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, рама № </w:t>
      </w:r>
      <w:r>
        <w:rPr>
          <w:rStyle w:val="cat-UserDefinedgrp-42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</w:rPr>
        <w:t>на основании постановления мирового судьи судебного участка №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судебного района Республики Крым № 5-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23.0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 требования п. 2.1.1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Style w:val="cat-UserDefinedgrp-44rplc-32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49 см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, рама № </w:t>
      </w:r>
      <w:r>
        <w:rPr>
          <w:rStyle w:val="cat-UserDefinedgrp-43rplc-3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Style w:val="cat-UserDefinedgrp-4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Романов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Times New Roman" w:hAnsi="Times New Roman" w:cs="Times New Roman"/>
        </w:rPr>
        <w:t>, просил назначить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Романов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Романов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128494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копией протокола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</w:rPr>
        <w:t>033379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.2022,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 судебного района Республики Крым № 5-55-38/2020 от 23.03.2020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вступивш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которым </w:t>
      </w:r>
      <w:r>
        <w:rPr>
          <w:rFonts w:ascii="Times New Roman" w:eastAsia="Times New Roman" w:hAnsi="Times New Roman" w:cs="Times New Roman"/>
        </w:rPr>
        <w:t>Романов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шесть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Романова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Романова Вадима Викторовича,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7rplc-5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</w:t>
      </w:r>
      <w:r>
        <w:rPr>
          <w:rFonts w:ascii="Times New Roman" w:eastAsia="Times New Roman" w:hAnsi="Times New Roman" w:cs="Times New Roman"/>
        </w:rPr>
        <w:t xml:space="preserve">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</w:rPr>
        <w:t>в размере половины суммы</w:t>
      </w:r>
      <w:r>
        <w:rPr>
          <w:rFonts w:ascii="Times New Roman" w:eastAsia="Times New Roman" w:hAnsi="Times New Roman" w:cs="Times New Roman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UserDefinedgrp-38rplc-54">
    <w:name w:val="cat-UserDefined grp-38 rplc-54"/>
    <w:basedOn w:val="DefaultParagraphFont"/>
  </w:style>
  <w:style w:type="character" w:customStyle="1" w:styleId="cat-UserDefinedgrp-37rplc-56">
    <w:name w:val="cat-UserDefined grp-3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